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7C" w:rsidRPr="00BF7B98" w:rsidRDefault="00BF7B98" w:rsidP="0027337C">
      <w:pPr>
        <w:jc w:val="right"/>
        <w:rPr>
          <w:rFonts w:ascii="Times New Roman" w:hAnsi="Times New Roman"/>
          <w:sz w:val="24"/>
          <w:szCs w:val="24"/>
        </w:rPr>
      </w:pPr>
      <w:r w:rsidRPr="00BF7B98">
        <w:rPr>
          <w:rFonts w:ascii="Times New Roman" w:hAnsi="Times New Roman"/>
          <w:sz w:val="24"/>
          <w:szCs w:val="24"/>
        </w:rPr>
        <w:t xml:space="preserve">Stary Targ, dnia </w:t>
      </w:r>
      <w:r w:rsidR="007C2CB9">
        <w:rPr>
          <w:rFonts w:ascii="Times New Roman" w:hAnsi="Times New Roman"/>
          <w:sz w:val="24"/>
          <w:szCs w:val="24"/>
        </w:rPr>
        <w:t xml:space="preserve"> </w:t>
      </w:r>
      <w:r w:rsidR="00A2796B">
        <w:rPr>
          <w:rFonts w:ascii="Times New Roman" w:hAnsi="Times New Roman"/>
          <w:sz w:val="24"/>
          <w:szCs w:val="24"/>
        </w:rPr>
        <w:t>29.07.2022</w:t>
      </w:r>
      <w:r w:rsidR="00A87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7BC6">
        <w:rPr>
          <w:rFonts w:ascii="Times New Roman" w:hAnsi="Times New Roman"/>
          <w:sz w:val="24"/>
          <w:szCs w:val="24"/>
        </w:rPr>
        <w:t>r</w:t>
      </w:r>
      <w:proofErr w:type="gramEnd"/>
      <w:r w:rsidR="00A87BC6">
        <w:rPr>
          <w:rFonts w:ascii="Times New Roman" w:hAnsi="Times New Roman"/>
          <w:sz w:val="24"/>
          <w:szCs w:val="24"/>
        </w:rPr>
        <w:t>.</w:t>
      </w:r>
    </w:p>
    <w:p w:rsidR="0027337C" w:rsidRPr="00BF7B98" w:rsidRDefault="00675EF1" w:rsidP="00273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RG.II.6220.2</w:t>
      </w:r>
      <w:r w:rsidR="00BF7B98" w:rsidRPr="00BF7B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BF7B98" w:rsidRPr="00BF7B98">
        <w:rPr>
          <w:rFonts w:ascii="Times New Roman" w:hAnsi="Times New Roman"/>
          <w:sz w:val="24"/>
          <w:szCs w:val="24"/>
        </w:rPr>
        <w:t>.</w:t>
      </w:r>
      <w:r w:rsidR="00B8647B">
        <w:rPr>
          <w:rFonts w:ascii="Times New Roman" w:hAnsi="Times New Roman"/>
          <w:sz w:val="24"/>
          <w:szCs w:val="24"/>
        </w:rPr>
        <w:t>2022</w:t>
      </w:r>
      <w:r w:rsidR="00DF15CB" w:rsidRPr="00BF7B98">
        <w:rPr>
          <w:rFonts w:ascii="Times New Roman" w:hAnsi="Times New Roman"/>
          <w:sz w:val="24"/>
          <w:szCs w:val="24"/>
        </w:rPr>
        <w:t>.AO</w:t>
      </w:r>
    </w:p>
    <w:p w:rsidR="00DF15CB" w:rsidRDefault="00DF15CB" w:rsidP="0027337C">
      <w:pPr>
        <w:jc w:val="both"/>
        <w:rPr>
          <w:rFonts w:ascii="Times New Roman" w:hAnsi="Times New Roman"/>
          <w:sz w:val="24"/>
          <w:szCs w:val="24"/>
        </w:rPr>
      </w:pPr>
    </w:p>
    <w:p w:rsidR="006A71EC" w:rsidRPr="00DF15CB" w:rsidRDefault="006A71EC" w:rsidP="0027337C">
      <w:pPr>
        <w:jc w:val="both"/>
        <w:rPr>
          <w:rFonts w:ascii="Times New Roman" w:hAnsi="Times New Roman"/>
          <w:sz w:val="24"/>
          <w:szCs w:val="24"/>
        </w:rPr>
      </w:pPr>
    </w:p>
    <w:p w:rsidR="0027337C" w:rsidRDefault="0027337C" w:rsidP="00DF15CB">
      <w:pPr>
        <w:jc w:val="center"/>
        <w:rPr>
          <w:rFonts w:ascii="Times New Roman" w:hAnsi="Times New Roman"/>
          <w:b/>
          <w:sz w:val="26"/>
          <w:szCs w:val="26"/>
        </w:rPr>
      </w:pPr>
      <w:r w:rsidRPr="00BF7B98">
        <w:rPr>
          <w:rFonts w:ascii="Times New Roman" w:hAnsi="Times New Roman"/>
          <w:b/>
          <w:sz w:val="26"/>
          <w:szCs w:val="26"/>
        </w:rPr>
        <w:t>DECYZJA</w:t>
      </w:r>
      <w:r w:rsidR="00675EF1">
        <w:rPr>
          <w:rFonts w:ascii="Times New Roman" w:hAnsi="Times New Roman"/>
          <w:b/>
          <w:sz w:val="26"/>
          <w:szCs w:val="26"/>
        </w:rPr>
        <w:t xml:space="preserve"> Nr 3</w:t>
      </w:r>
      <w:r w:rsidR="001535CC">
        <w:rPr>
          <w:rFonts w:ascii="Times New Roman" w:hAnsi="Times New Roman"/>
          <w:b/>
          <w:sz w:val="26"/>
          <w:szCs w:val="26"/>
        </w:rPr>
        <w:t>/2022</w:t>
      </w:r>
    </w:p>
    <w:p w:rsidR="001535CC" w:rsidRDefault="001535CC" w:rsidP="00DF15C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35CC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535CC">
        <w:rPr>
          <w:rFonts w:ascii="Times New Roman" w:hAnsi="Times New Roman"/>
          <w:b/>
          <w:sz w:val="24"/>
          <w:szCs w:val="24"/>
        </w:rPr>
        <w:t xml:space="preserve"> środowiskowych uwarunkowaniach na realizację przedsięwzięcia bez przeprowadzenia oceny oddziaływania na środowisko </w:t>
      </w:r>
    </w:p>
    <w:p w:rsidR="001535CC" w:rsidRPr="001535CC" w:rsidRDefault="001535CC" w:rsidP="00DF1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37C" w:rsidRPr="005E5969" w:rsidRDefault="0027337C" w:rsidP="00DF15CB">
      <w:pPr>
        <w:ind w:firstLine="708"/>
        <w:jc w:val="both"/>
        <w:textAlignment w:val="top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681BBB">
        <w:rPr>
          <w:rFonts w:ascii="Times New Roman" w:hAnsi="Times New Roman"/>
          <w:sz w:val="24"/>
          <w:szCs w:val="24"/>
        </w:rPr>
        <w:t>Na podstawie art. 104 ustawy z dnia 14 czerwca 1960</w:t>
      </w:r>
      <w:r w:rsidR="005E5969">
        <w:rPr>
          <w:rFonts w:ascii="Times New Roman" w:hAnsi="Times New Roman"/>
          <w:sz w:val="24"/>
          <w:szCs w:val="24"/>
        </w:rPr>
        <w:t xml:space="preserve"> </w:t>
      </w:r>
      <w:r w:rsidRPr="00681BBB">
        <w:rPr>
          <w:rFonts w:ascii="Times New Roman" w:hAnsi="Times New Roman"/>
          <w:sz w:val="24"/>
          <w:szCs w:val="24"/>
        </w:rPr>
        <w:t xml:space="preserve">r. Kodeks postępowania </w:t>
      </w:r>
      <w:r w:rsidRPr="005E5969">
        <w:rPr>
          <w:rFonts w:ascii="Times New Roman" w:hAnsi="Times New Roman"/>
          <w:sz w:val="24"/>
          <w:szCs w:val="24"/>
        </w:rPr>
        <w:t>administracyjneg</w:t>
      </w:r>
      <w:r w:rsidR="00681BBB" w:rsidRPr="005E5969">
        <w:rPr>
          <w:rFonts w:ascii="Times New Roman" w:hAnsi="Times New Roman"/>
          <w:sz w:val="24"/>
          <w:szCs w:val="24"/>
        </w:rPr>
        <w:t xml:space="preserve">o (t. j. Dz. U. z </w:t>
      </w:r>
      <w:r w:rsidR="005E5969" w:rsidRPr="005E5969">
        <w:rPr>
          <w:rFonts w:ascii="Times New Roman" w:hAnsi="Times New Roman"/>
          <w:sz w:val="24"/>
          <w:szCs w:val="24"/>
        </w:rPr>
        <w:t>2021</w:t>
      </w:r>
      <w:r w:rsidR="00681BBB" w:rsidRPr="005E5969">
        <w:rPr>
          <w:rFonts w:ascii="Times New Roman" w:hAnsi="Times New Roman"/>
          <w:sz w:val="24"/>
          <w:szCs w:val="24"/>
        </w:rPr>
        <w:t xml:space="preserve"> </w:t>
      </w:r>
      <w:r w:rsidRPr="005E5969">
        <w:rPr>
          <w:rFonts w:ascii="Times New Roman" w:hAnsi="Times New Roman"/>
          <w:sz w:val="24"/>
          <w:szCs w:val="24"/>
        </w:rPr>
        <w:t xml:space="preserve">r. poz. </w:t>
      </w:r>
      <w:r w:rsidR="005E5969" w:rsidRPr="005E5969">
        <w:rPr>
          <w:rFonts w:ascii="Times New Roman" w:hAnsi="Times New Roman"/>
          <w:sz w:val="24"/>
          <w:szCs w:val="24"/>
        </w:rPr>
        <w:t>735</w:t>
      </w:r>
      <w:r w:rsidRPr="005E5969">
        <w:rPr>
          <w:rFonts w:ascii="Times New Roman" w:hAnsi="Times New Roman"/>
          <w:sz w:val="24"/>
          <w:szCs w:val="24"/>
        </w:rPr>
        <w:t xml:space="preserve"> </w:t>
      </w:r>
      <w:r w:rsidR="00FB5A4D" w:rsidRPr="005E5969">
        <w:rPr>
          <w:rFonts w:ascii="Times New Roman" w:hAnsi="Times New Roman"/>
          <w:sz w:val="24"/>
          <w:szCs w:val="24"/>
        </w:rPr>
        <w:t>ze zm</w:t>
      </w:r>
      <w:r w:rsidRPr="005E5969">
        <w:rPr>
          <w:rFonts w:ascii="Times New Roman" w:hAnsi="Times New Roman"/>
          <w:sz w:val="24"/>
          <w:szCs w:val="24"/>
        </w:rPr>
        <w:t xml:space="preserve">.), w związku z art. 71 ust. 1 oraz 2, art. </w:t>
      </w:r>
      <w:r w:rsidRPr="00C600EE">
        <w:rPr>
          <w:rFonts w:ascii="Times New Roman" w:hAnsi="Times New Roman"/>
          <w:sz w:val="24"/>
          <w:szCs w:val="24"/>
        </w:rPr>
        <w:t xml:space="preserve">75 ust. 1 </w:t>
      </w:r>
      <w:proofErr w:type="spellStart"/>
      <w:r w:rsidR="00B8647B">
        <w:rPr>
          <w:rFonts w:ascii="Times New Roman" w:hAnsi="Times New Roman"/>
          <w:sz w:val="24"/>
          <w:szCs w:val="24"/>
        </w:rPr>
        <w:t>p</w:t>
      </w:r>
      <w:r w:rsidRPr="00C600EE">
        <w:rPr>
          <w:rFonts w:ascii="Times New Roman" w:hAnsi="Times New Roman"/>
          <w:sz w:val="24"/>
          <w:szCs w:val="24"/>
        </w:rPr>
        <w:t>pkt</w:t>
      </w:r>
      <w:proofErr w:type="spellEnd"/>
      <w:r w:rsidRPr="00C600EE">
        <w:rPr>
          <w:rFonts w:ascii="Times New Roman" w:hAnsi="Times New Roman"/>
          <w:sz w:val="24"/>
          <w:szCs w:val="24"/>
        </w:rPr>
        <w:t xml:space="preserve">. 4, </w:t>
      </w:r>
      <w:r w:rsidR="006A41ED" w:rsidRPr="00C600EE">
        <w:rPr>
          <w:rFonts w:ascii="Times New Roman" w:hAnsi="Times New Roman"/>
          <w:sz w:val="24"/>
          <w:szCs w:val="24"/>
        </w:rPr>
        <w:t xml:space="preserve">art. 84, </w:t>
      </w:r>
      <w:r w:rsidRPr="00C600EE">
        <w:rPr>
          <w:rFonts w:ascii="Times New Roman" w:hAnsi="Times New Roman"/>
          <w:sz w:val="24"/>
          <w:szCs w:val="24"/>
        </w:rPr>
        <w:t>art. 85 ustawy z dnia 3 października 2008</w:t>
      </w:r>
      <w:r w:rsidR="005E5969" w:rsidRPr="00C600EE">
        <w:rPr>
          <w:rFonts w:ascii="Times New Roman" w:hAnsi="Times New Roman"/>
          <w:sz w:val="24"/>
          <w:szCs w:val="24"/>
        </w:rPr>
        <w:t xml:space="preserve"> </w:t>
      </w:r>
      <w:r w:rsidRPr="00C600EE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</w:t>
      </w:r>
      <w:r w:rsidR="00681BBB" w:rsidRPr="00C600EE">
        <w:rPr>
          <w:rFonts w:ascii="Times New Roman" w:hAnsi="Times New Roman"/>
          <w:sz w:val="24"/>
          <w:szCs w:val="24"/>
        </w:rPr>
        <w:t xml:space="preserve">działywania na środowisko (t. j. Dz. U. z </w:t>
      </w:r>
      <w:r w:rsidR="005E5969" w:rsidRPr="00C600EE">
        <w:rPr>
          <w:rFonts w:ascii="Times New Roman" w:hAnsi="Times New Roman"/>
          <w:sz w:val="24"/>
          <w:szCs w:val="24"/>
        </w:rPr>
        <w:t>202</w:t>
      </w:r>
      <w:r w:rsidR="00B8647B">
        <w:rPr>
          <w:rFonts w:ascii="Times New Roman" w:hAnsi="Times New Roman"/>
          <w:sz w:val="24"/>
          <w:szCs w:val="24"/>
        </w:rPr>
        <w:t>2</w:t>
      </w:r>
      <w:r w:rsidR="00681BBB" w:rsidRPr="00C600EE">
        <w:rPr>
          <w:rFonts w:ascii="Times New Roman" w:hAnsi="Times New Roman"/>
          <w:sz w:val="24"/>
          <w:szCs w:val="24"/>
        </w:rPr>
        <w:t xml:space="preserve"> r., poz. </w:t>
      </w:r>
      <w:r w:rsidR="00B8647B">
        <w:rPr>
          <w:rFonts w:ascii="Times New Roman" w:hAnsi="Times New Roman"/>
          <w:sz w:val="24"/>
          <w:szCs w:val="24"/>
        </w:rPr>
        <w:t>1029</w:t>
      </w:r>
      <w:r w:rsidRPr="00C600EE">
        <w:rPr>
          <w:rFonts w:ascii="Times New Roman" w:hAnsi="Times New Roman"/>
          <w:sz w:val="24"/>
          <w:szCs w:val="24"/>
        </w:rPr>
        <w:t xml:space="preserve">) </w:t>
      </w:r>
      <w:r w:rsidR="00746C0A" w:rsidRPr="00C600EE">
        <w:rPr>
          <w:rFonts w:ascii="Times New Roman" w:hAnsi="Times New Roman"/>
          <w:sz w:val="24"/>
          <w:szCs w:val="24"/>
        </w:rPr>
        <w:t xml:space="preserve">oraz </w:t>
      </w:r>
      <w:r w:rsidR="00746C0A" w:rsidRPr="00C600EE">
        <w:rPr>
          <w:rFonts w:ascii="Times New Roman" w:hAnsi="Times New Roman" w:cs="Times New Roman"/>
          <w:sz w:val="24"/>
          <w:szCs w:val="24"/>
        </w:rPr>
        <w:t>§</w:t>
      </w:r>
      <w:r w:rsidR="00746C0A" w:rsidRPr="00C600EE">
        <w:rPr>
          <w:rFonts w:ascii="Times New Roman" w:hAnsi="Times New Roman"/>
          <w:sz w:val="24"/>
          <w:szCs w:val="24"/>
        </w:rPr>
        <w:t xml:space="preserve"> 3 ust. 1 pkt. 54 lit. b rozporządzenia Rady Ministrów z dnia 10 września 2019 r. w sprawie przedsięwzięć mogących znacząco oddziaływać na środowisko (Dz. U. </w:t>
      </w:r>
      <w:proofErr w:type="gramStart"/>
      <w:r w:rsidR="00746C0A" w:rsidRPr="00C600EE">
        <w:rPr>
          <w:rFonts w:ascii="Times New Roman" w:hAnsi="Times New Roman"/>
          <w:sz w:val="24"/>
          <w:szCs w:val="24"/>
        </w:rPr>
        <w:t>z</w:t>
      </w:r>
      <w:proofErr w:type="gramEnd"/>
      <w:r w:rsidR="00746C0A" w:rsidRPr="00C600EE">
        <w:rPr>
          <w:rFonts w:ascii="Times New Roman" w:hAnsi="Times New Roman"/>
          <w:sz w:val="24"/>
          <w:szCs w:val="24"/>
        </w:rPr>
        <w:t xml:space="preserve"> 2019 r. poz. 1839) </w:t>
      </w:r>
      <w:r w:rsidRPr="00C600EE">
        <w:rPr>
          <w:rFonts w:ascii="Times New Roman" w:hAnsi="Times New Roman"/>
          <w:sz w:val="24"/>
          <w:szCs w:val="24"/>
        </w:rPr>
        <w:t>po rozpatrzeniu wniosku</w:t>
      </w:r>
      <w:r w:rsidR="00991F1A" w:rsidRPr="00C600EE">
        <w:rPr>
          <w:rFonts w:ascii="Times New Roman" w:hAnsi="Times New Roman"/>
          <w:sz w:val="24"/>
          <w:szCs w:val="24"/>
        </w:rPr>
        <w:t xml:space="preserve"> </w:t>
      </w:r>
      <w:r w:rsidR="00675EF1">
        <w:rPr>
          <w:rFonts w:ascii="Times New Roman" w:hAnsi="Times New Roman"/>
          <w:sz w:val="24"/>
          <w:szCs w:val="24"/>
        </w:rPr>
        <w:t xml:space="preserve">Pana </w:t>
      </w:r>
      <w:r w:rsidR="00B8647B" w:rsidRPr="00F14FAA">
        <w:rPr>
          <w:rFonts w:ascii="Times New Roman" w:hAnsi="Times New Roman"/>
          <w:sz w:val="24"/>
          <w:szCs w:val="24"/>
        </w:rPr>
        <w:t xml:space="preserve">Krzysztofa </w:t>
      </w:r>
      <w:proofErr w:type="spellStart"/>
      <w:r w:rsidR="00B8647B" w:rsidRPr="00F14FAA">
        <w:rPr>
          <w:rFonts w:ascii="Times New Roman" w:hAnsi="Times New Roman"/>
          <w:sz w:val="24"/>
          <w:szCs w:val="24"/>
        </w:rPr>
        <w:t>Karpus</w:t>
      </w:r>
      <w:proofErr w:type="spellEnd"/>
      <w:r w:rsidR="006A41ED" w:rsidRPr="00673FAE">
        <w:rPr>
          <w:rFonts w:ascii="Times New Roman" w:hAnsi="Times New Roman"/>
          <w:sz w:val="24"/>
          <w:szCs w:val="24"/>
        </w:rPr>
        <w:t xml:space="preserve"> </w:t>
      </w:r>
      <w:r w:rsidR="00746C0A" w:rsidRPr="00673FAE">
        <w:rPr>
          <w:rFonts w:ascii="Times New Roman" w:hAnsi="Times New Roman"/>
          <w:sz w:val="24"/>
          <w:szCs w:val="24"/>
        </w:rPr>
        <w:t>reprezentującą</w:t>
      </w:r>
      <w:r w:rsidR="001477D5" w:rsidRPr="00C600EE">
        <w:rPr>
          <w:rFonts w:ascii="Times New Roman" w:hAnsi="Times New Roman"/>
          <w:sz w:val="24"/>
          <w:szCs w:val="24"/>
        </w:rPr>
        <w:t xml:space="preserve"> </w:t>
      </w:r>
      <w:r w:rsidR="00B8647B">
        <w:rPr>
          <w:rFonts w:ascii="Times New Roman" w:hAnsi="Times New Roman"/>
          <w:sz w:val="24"/>
          <w:szCs w:val="24"/>
        </w:rPr>
        <w:t>firmę</w:t>
      </w:r>
      <w:r w:rsidR="005A6BBB" w:rsidRPr="00C6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F4">
        <w:rPr>
          <w:rFonts w:ascii="Times New Roman" w:hAnsi="Times New Roman"/>
          <w:sz w:val="24"/>
          <w:szCs w:val="24"/>
        </w:rPr>
        <w:t>P.H.U</w:t>
      </w:r>
      <w:proofErr w:type="spellEnd"/>
      <w:r w:rsidR="008D04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04F4">
        <w:rPr>
          <w:rFonts w:ascii="Times New Roman" w:hAnsi="Times New Roman"/>
          <w:sz w:val="24"/>
          <w:szCs w:val="24"/>
        </w:rPr>
        <w:t>Gabi</w:t>
      </w:r>
      <w:proofErr w:type="spellEnd"/>
      <w:r w:rsidR="008D04F4">
        <w:rPr>
          <w:rFonts w:ascii="Times New Roman" w:hAnsi="Times New Roman"/>
          <w:sz w:val="24"/>
          <w:szCs w:val="24"/>
        </w:rPr>
        <w:t xml:space="preserve"> z siedzibą ul. Spacerowa 1, 83-110 Tczew</w:t>
      </w:r>
      <w:r w:rsidRPr="00C600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D04F4">
        <w:rPr>
          <w:rFonts w:ascii="Times New Roman" w:hAnsi="Times New Roman"/>
          <w:sz w:val="24"/>
          <w:szCs w:val="24"/>
        </w:rPr>
        <w:t xml:space="preserve">z dnia </w:t>
      </w:r>
      <w:r w:rsidR="00675EF1">
        <w:rPr>
          <w:rFonts w:ascii="Times New Roman" w:hAnsi="Times New Roman"/>
          <w:sz w:val="24"/>
          <w:szCs w:val="24"/>
        </w:rPr>
        <w:t>1</w:t>
      </w:r>
      <w:r w:rsidR="008D04F4">
        <w:rPr>
          <w:rFonts w:ascii="Times New Roman" w:hAnsi="Times New Roman"/>
          <w:sz w:val="24"/>
          <w:szCs w:val="24"/>
        </w:rPr>
        <w:t>5</w:t>
      </w:r>
      <w:r w:rsidR="00746C0A" w:rsidRPr="00C600EE">
        <w:rPr>
          <w:rFonts w:ascii="Times New Roman" w:hAnsi="Times New Roman"/>
          <w:sz w:val="24"/>
          <w:szCs w:val="24"/>
        </w:rPr>
        <w:t xml:space="preserve"> </w:t>
      </w:r>
      <w:r w:rsidR="008D04F4">
        <w:rPr>
          <w:rFonts w:ascii="Times New Roman" w:hAnsi="Times New Roman"/>
          <w:sz w:val="24"/>
          <w:szCs w:val="24"/>
        </w:rPr>
        <w:t>marca 2022</w:t>
      </w:r>
      <w:r w:rsidR="00746C0A" w:rsidRPr="00C600EE">
        <w:rPr>
          <w:rFonts w:ascii="Times New Roman" w:hAnsi="Times New Roman"/>
          <w:sz w:val="24"/>
          <w:szCs w:val="24"/>
        </w:rPr>
        <w:t xml:space="preserve"> r.</w:t>
      </w:r>
      <w:r w:rsidR="008D04F4">
        <w:rPr>
          <w:rFonts w:ascii="Times New Roman" w:hAnsi="Times New Roman"/>
          <w:sz w:val="24"/>
          <w:szCs w:val="24"/>
        </w:rPr>
        <w:t xml:space="preserve"> (data wpływu do tut. urzędu – 22.03.2022</w:t>
      </w:r>
      <w:r w:rsidR="00746C0A" w:rsidRPr="00C60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6C0A" w:rsidRPr="00C600EE">
        <w:rPr>
          <w:rFonts w:ascii="Times New Roman" w:hAnsi="Times New Roman"/>
          <w:sz w:val="24"/>
          <w:szCs w:val="24"/>
        </w:rPr>
        <w:t>r</w:t>
      </w:r>
      <w:proofErr w:type="gramEnd"/>
      <w:r w:rsidR="00746C0A" w:rsidRPr="00C600EE">
        <w:rPr>
          <w:rFonts w:ascii="Times New Roman" w:hAnsi="Times New Roman"/>
          <w:sz w:val="24"/>
          <w:szCs w:val="24"/>
        </w:rPr>
        <w:t xml:space="preserve">.) </w:t>
      </w:r>
      <w:r w:rsidRPr="00C600EE">
        <w:rPr>
          <w:rFonts w:ascii="Times New Roman" w:eastAsia="Times New Roman" w:hAnsi="Times New Roman"/>
          <w:bCs/>
          <w:sz w:val="24"/>
          <w:szCs w:val="24"/>
          <w:lang w:eastAsia="pl-PL"/>
        </w:rPr>
        <w:t>sprawie wydania decyzji o środowiskowych uwarun</w:t>
      </w:r>
      <w:r w:rsidR="00991F1A" w:rsidRPr="00C600EE">
        <w:rPr>
          <w:rFonts w:ascii="Times New Roman" w:eastAsia="Times New Roman" w:hAnsi="Times New Roman"/>
          <w:bCs/>
          <w:sz w:val="24"/>
          <w:szCs w:val="24"/>
          <w:lang w:eastAsia="pl-PL"/>
        </w:rPr>
        <w:t>kowaniach dla przedsięwzięcia polegającego na</w:t>
      </w:r>
      <w:r w:rsidRPr="00C600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91F1A" w:rsidRPr="00C600EE">
        <w:rPr>
          <w:rFonts w:ascii="Times New Roman" w:hAnsi="Times New Roman"/>
          <w:b/>
          <w:sz w:val="24"/>
          <w:szCs w:val="24"/>
        </w:rPr>
        <w:t>„</w:t>
      </w:r>
      <w:r w:rsidR="00746C0A" w:rsidRPr="00C600EE">
        <w:rPr>
          <w:rFonts w:ascii="Times New Roman" w:hAnsi="Times New Roman"/>
          <w:b/>
          <w:sz w:val="24"/>
          <w:szCs w:val="24"/>
        </w:rPr>
        <w:t>Budowie farmy fotowoltaicznej</w:t>
      </w:r>
      <w:r w:rsidR="008D04F4">
        <w:rPr>
          <w:rFonts w:ascii="Times New Roman" w:hAnsi="Times New Roman"/>
          <w:b/>
          <w:sz w:val="24"/>
          <w:szCs w:val="24"/>
        </w:rPr>
        <w:t xml:space="preserve"> wolnostojącej o mocy do 30 MW wraz z </w:t>
      </w:r>
      <w:r w:rsidR="00631B99">
        <w:rPr>
          <w:rFonts w:ascii="Times New Roman" w:hAnsi="Times New Roman"/>
          <w:b/>
          <w:sz w:val="24"/>
          <w:szCs w:val="24"/>
        </w:rPr>
        <w:t>infrastrukturą</w:t>
      </w:r>
      <w:r w:rsidR="00675EF1">
        <w:rPr>
          <w:rFonts w:ascii="Times New Roman" w:hAnsi="Times New Roman"/>
          <w:b/>
          <w:sz w:val="24"/>
          <w:szCs w:val="24"/>
        </w:rPr>
        <w:t xml:space="preserve"> towarzyszącą na terenie działek</w:t>
      </w:r>
      <w:r w:rsidR="00631B99">
        <w:rPr>
          <w:rFonts w:ascii="Times New Roman" w:hAnsi="Times New Roman"/>
          <w:b/>
          <w:sz w:val="24"/>
          <w:szCs w:val="24"/>
        </w:rPr>
        <w:t xml:space="preserve"> </w:t>
      </w:r>
      <w:r w:rsidR="00675EF1">
        <w:rPr>
          <w:rFonts w:ascii="Times New Roman" w:hAnsi="Times New Roman"/>
          <w:b/>
          <w:sz w:val="24"/>
          <w:szCs w:val="24"/>
        </w:rPr>
        <w:t>24, 26, 301, 349/2, 353, 377, 378 obręb 0007</w:t>
      </w:r>
      <w:r w:rsidR="00631B99">
        <w:rPr>
          <w:rFonts w:ascii="Times New Roman" w:hAnsi="Times New Roman"/>
          <w:b/>
          <w:sz w:val="24"/>
          <w:szCs w:val="24"/>
        </w:rPr>
        <w:t xml:space="preserve"> </w:t>
      </w:r>
      <w:r w:rsidR="00675EF1">
        <w:rPr>
          <w:rFonts w:ascii="Times New Roman" w:hAnsi="Times New Roman"/>
          <w:b/>
          <w:sz w:val="24"/>
          <w:szCs w:val="24"/>
        </w:rPr>
        <w:t>Łoza</w:t>
      </w:r>
      <w:r w:rsidR="00631B99">
        <w:rPr>
          <w:rFonts w:ascii="Times New Roman" w:hAnsi="Times New Roman"/>
          <w:b/>
          <w:sz w:val="24"/>
          <w:szCs w:val="24"/>
        </w:rPr>
        <w:t>, gmina Stary Targ</w:t>
      </w:r>
      <w:r w:rsidR="00991F1A" w:rsidRPr="00C600EE">
        <w:rPr>
          <w:rFonts w:ascii="Times New Roman" w:hAnsi="Times New Roman"/>
          <w:b/>
          <w:sz w:val="24"/>
          <w:szCs w:val="24"/>
        </w:rPr>
        <w:t>”</w:t>
      </w:r>
      <w:r w:rsidR="00631B99">
        <w:rPr>
          <w:rFonts w:ascii="Times New Roman" w:hAnsi="Times New Roman"/>
          <w:sz w:val="24"/>
          <w:szCs w:val="24"/>
        </w:rPr>
        <w:t xml:space="preserve">. </w:t>
      </w:r>
    </w:p>
    <w:p w:rsidR="0027337C" w:rsidRPr="00991F1A" w:rsidRDefault="001535CC" w:rsidP="00DF1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991F1A">
        <w:rPr>
          <w:rFonts w:ascii="Times New Roman" w:hAnsi="Times New Roman"/>
          <w:b/>
          <w:bCs/>
          <w:i/>
          <w:sz w:val="24"/>
          <w:szCs w:val="24"/>
          <w:lang w:eastAsia="pl-PL"/>
        </w:rPr>
        <w:t>Orzekam</w:t>
      </w:r>
    </w:p>
    <w:p w:rsidR="0027337C" w:rsidRPr="001535CC" w:rsidRDefault="001535CC" w:rsidP="00EE1BC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35CC">
        <w:rPr>
          <w:rFonts w:ascii="Times New Roman" w:hAnsi="Times New Roman"/>
          <w:b/>
          <w:sz w:val="24"/>
          <w:szCs w:val="24"/>
          <w:lang w:eastAsia="pl-PL"/>
        </w:rPr>
        <w:t>Brak</w:t>
      </w:r>
      <w:r w:rsidR="0027337C" w:rsidRPr="001535CC">
        <w:rPr>
          <w:rFonts w:ascii="Times New Roman" w:hAnsi="Times New Roman"/>
          <w:b/>
          <w:sz w:val="24"/>
          <w:szCs w:val="24"/>
          <w:lang w:eastAsia="pl-PL"/>
        </w:rPr>
        <w:t xml:space="preserve"> obowiązku przeprowadzenia oceny oddziaływania na środowisko dla </w:t>
      </w:r>
      <w:r w:rsidR="00991F1A" w:rsidRPr="001535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przedsięwzięcia polegającego na </w:t>
      </w:r>
      <w:r w:rsidR="00675EF1" w:rsidRPr="00C600EE">
        <w:rPr>
          <w:rFonts w:ascii="Times New Roman" w:hAnsi="Times New Roman"/>
          <w:b/>
          <w:sz w:val="24"/>
          <w:szCs w:val="24"/>
        </w:rPr>
        <w:t>„Budowie farmy fotowoltaicznej</w:t>
      </w:r>
      <w:r w:rsidR="00675EF1">
        <w:rPr>
          <w:rFonts w:ascii="Times New Roman" w:hAnsi="Times New Roman"/>
          <w:b/>
          <w:sz w:val="24"/>
          <w:szCs w:val="24"/>
        </w:rPr>
        <w:t xml:space="preserve"> wolnostojącej o mocy do 30 MW wraz z infrastrukturą towarzyszącą na terenie działek 24, 26, 301, 349/2, 353, 377, 378 obręb 0007 Łoza, gmina Stary Targ</w:t>
      </w:r>
      <w:r w:rsidR="00675EF1" w:rsidRPr="00C600EE">
        <w:rPr>
          <w:rFonts w:ascii="Times New Roman" w:hAnsi="Times New Roman"/>
          <w:b/>
          <w:sz w:val="24"/>
          <w:szCs w:val="24"/>
        </w:rPr>
        <w:t>”</w:t>
      </w:r>
      <w:r w:rsidR="00675EF1">
        <w:rPr>
          <w:rFonts w:ascii="Times New Roman" w:hAnsi="Times New Roman"/>
          <w:sz w:val="24"/>
          <w:szCs w:val="24"/>
        </w:rPr>
        <w:t>.</w:t>
      </w:r>
    </w:p>
    <w:p w:rsidR="003752BF" w:rsidRPr="00D203E5" w:rsidRDefault="003752BF" w:rsidP="003752BF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E50421" w:rsidRPr="006A71EC" w:rsidRDefault="00E50421" w:rsidP="00EE1BC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6A71EC">
        <w:rPr>
          <w:rFonts w:ascii="Times New Roman" w:hAnsi="Times New Roman"/>
          <w:b/>
          <w:sz w:val="28"/>
          <w:szCs w:val="28"/>
        </w:rPr>
        <w:t>Warunki dotyczące etapu realizacji i eksploatacji przedsięwzięcia:</w:t>
      </w:r>
    </w:p>
    <w:p w:rsidR="00394A0E" w:rsidRPr="00164AAF" w:rsidRDefault="00C520AF" w:rsidP="000F0C2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>Prace</w:t>
      </w:r>
      <w:r w:rsidR="00164AAF" w:rsidRPr="00164AAF">
        <w:rPr>
          <w:rFonts w:ascii="Times New Roman" w:hAnsi="Times New Roman"/>
          <w:sz w:val="24"/>
          <w:szCs w:val="24"/>
        </w:rPr>
        <w:t xml:space="preserve"> budowlane</w:t>
      </w:r>
      <w:r w:rsidRPr="00164AAF">
        <w:rPr>
          <w:rFonts w:ascii="Times New Roman" w:hAnsi="Times New Roman"/>
          <w:sz w:val="24"/>
          <w:szCs w:val="24"/>
        </w:rPr>
        <w:t xml:space="preserve"> prowadzić poza okresem </w:t>
      </w:r>
      <w:r w:rsidR="00164AAF" w:rsidRPr="00164AAF">
        <w:rPr>
          <w:rFonts w:ascii="Times New Roman" w:hAnsi="Times New Roman"/>
          <w:sz w:val="24"/>
          <w:szCs w:val="24"/>
        </w:rPr>
        <w:t>rozrodu i migracji</w:t>
      </w:r>
      <w:r w:rsidRPr="00164AAF">
        <w:rPr>
          <w:rFonts w:ascii="Times New Roman" w:hAnsi="Times New Roman"/>
          <w:sz w:val="24"/>
          <w:szCs w:val="24"/>
        </w:rPr>
        <w:t xml:space="preserve"> </w:t>
      </w:r>
      <w:r w:rsidR="00164AAF" w:rsidRPr="00164AAF">
        <w:rPr>
          <w:rFonts w:ascii="Times New Roman" w:hAnsi="Times New Roman"/>
          <w:sz w:val="24"/>
          <w:szCs w:val="24"/>
        </w:rPr>
        <w:t>płazów</w:t>
      </w:r>
      <w:r w:rsidRPr="00164AAF">
        <w:rPr>
          <w:rFonts w:ascii="Times New Roman" w:hAnsi="Times New Roman"/>
          <w:sz w:val="24"/>
          <w:szCs w:val="24"/>
        </w:rPr>
        <w:t xml:space="preserve">, tj. poza okresem od 1 marca do </w:t>
      </w:r>
      <w:r w:rsidR="00164AAF" w:rsidRPr="00164AAF">
        <w:rPr>
          <w:rFonts w:ascii="Times New Roman" w:hAnsi="Times New Roman"/>
          <w:sz w:val="24"/>
          <w:szCs w:val="24"/>
        </w:rPr>
        <w:t>30 czerwca</w:t>
      </w:r>
      <w:r w:rsidRPr="00164AAF">
        <w:rPr>
          <w:rFonts w:ascii="Times New Roman" w:hAnsi="Times New Roman"/>
          <w:sz w:val="24"/>
          <w:szCs w:val="24"/>
        </w:rPr>
        <w:t xml:space="preserve">; dopuszcza się prowadzenie prac w ww. okresie po wykluczeniu przez specjalistę </w:t>
      </w:r>
      <w:r w:rsidR="00164AAF" w:rsidRPr="00164AAF">
        <w:rPr>
          <w:rFonts w:ascii="Times New Roman" w:hAnsi="Times New Roman"/>
          <w:sz w:val="24"/>
          <w:szCs w:val="24"/>
        </w:rPr>
        <w:t>herpetologa</w:t>
      </w:r>
      <w:r w:rsidRPr="00164AAF">
        <w:rPr>
          <w:rFonts w:ascii="Times New Roman" w:hAnsi="Times New Roman"/>
          <w:sz w:val="24"/>
          <w:szCs w:val="24"/>
        </w:rPr>
        <w:t xml:space="preserve"> </w:t>
      </w:r>
      <w:r w:rsidR="00164AAF" w:rsidRPr="00164AAF">
        <w:rPr>
          <w:rFonts w:ascii="Times New Roman" w:hAnsi="Times New Roman"/>
          <w:sz w:val="24"/>
          <w:szCs w:val="24"/>
        </w:rPr>
        <w:t>migracji i rozrodu</w:t>
      </w:r>
      <w:r w:rsidRPr="00164AAF">
        <w:rPr>
          <w:rFonts w:ascii="Times New Roman" w:hAnsi="Times New Roman"/>
          <w:sz w:val="24"/>
          <w:szCs w:val="24"/>
        </w:rPr>
        <w:t xml:space="preserve">, co należy potwierdzić odpowiednim wpisem w dokumentacji budowlanej. </w:t>
      </w:r>
    </w:p>
    <w:p w:rsidR="00C13408" w:rsidRDefault="00D839BA" w:rsidP="00631B9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>Podczas prowadzenia wykopów zabezpieczyć plac robót płotkiem z siatki herpetologicznej</w:t>
      </w:r>
      <w:r w:rsidR="00164AAF" w:rsidRPr="00164AAF">
        <w:rPr>
          <w:rFonts w:ascii="Times New Roman" w:hAnsi="Times New Roman"/>
          <w:sz w:val="24"/>
          <w:szCs w:val="24"/>
        </w:rPr>
        <w:t xml:space="preserve"> przed przedostaniem</w:t>
      </w:r>
      <w:r w:rsidRPr="00164AAF">
        <w:rPr>
          <w:rFonts w:ascii="Times New Roman" w:hAnsi="Times New Roman"/>
          <w:sz w:val="24"/>
          <w:szCs w:val="24"/>
        </w:rPr>
        <w:t xml:space="preserve"> się do wykopów małych zwierząt. </w:t>
      </w:r>
      <w:r w:rsidR="00C13408" w:rsidRPr="00164AAF">
        <w:rPr>
          <w:rFonts w:ascii="Times New Roman" w:hAnsi="Times New Roman"/>
          <w:sz w:val="24"/>
          <w:szCs w:val="24"/>
        </w:rPr>
        <w:t xml:space="preserve">Codziennie przed </w:t>
      </w:r>
      <w:r w:rsidRPr="00164AAF">
        <w:rPr>
          <w:rFonts w:ascii="Times New Roman" w:hAnsi="Times New Roman"/>
          <w:sz w:val="24"/>
          <w:szCs w:val="24"/>
        </w:rPr>
        <w:t>rozpoczęciem</w:t>
      </w:r>
      <w:r w:rsidR="00C13408" w:rsidRPr="00164AAF">
        <w:rPr>
          <w:rFonts w:ascii="Times New Roman" w:hAnsi="Times New Roman"/>
          <w:sz w:val="24"/>
          <w:szCs w:val="24"/>
        </w:rPr>
        <w:t xml:space="preserve"> prac przeprowadzić kontrolę wykopów</w:t>
      </w:r>
      <w:r w:rsidRPr="00164AAF">
        <w:rPr>
          <w:rFonts w:ascii="Times New Roman" w:hAnsi="Times New Roman"/>
          <w:sz w:val="24"/>
          <w:szCs w:val="24"/>
        </w:rPr>
        <w:t xml:space="preserve">; </w:t>
      </w:r>
      <w:r w:rsidR="00C13408" w:rsidRPr="00164AAF">
        <w:rPr>
          <w:rFonts w:ascii="Times New Roman" w:hAnsi="Times New Roman"/>
          <w:sz w:val="24"/>
          <w:szCs w:val="24"/>
        </w:rPr>
        <w:t xml:space="preserve">uwięzione zwierzęta niezwłocznie przenieść poza teren objęty pracami, na właściwe dla nich siedlisko; przenoszenie prowadzić pod nadzorem przyrodnika oraz przy </w:t>
      </w:r>
      <w:r w:rsidR="00164AAF" w:rsidRPr="00164AAF">
        <w:rPr>
          <w:rFonts w:ascii="Times New Roman" w:hAnsi="Times New Roman"/>
          <w:sz w:val="24"/>
          <w:szCs w:val="24"/>
        </w:rPr>
        <w:t xml:space="preserve">użyciu rękawiczek ochronnych, </w:t>
      </w:r>
      <w:r w:rsidR="00C13408" w:rsidRPr="00164AAF">
        <w:rPr>
          <w:rFonts w:ascii="Times New Roman" w:hAnsi="Times New Roman"/>
          <w:sz w:val="24"/>
          <w:szCs w:val="24"/>
        </w:rPr>
        <w:t xml:space="preserve">używany do tego sprzęt dezynfekować, prace prowadzone pod nadzorem przyrodniczym potwierdzić </w:t>
      </w:r>
      <w:r w:rsidRPr="00164AAF">
        <w:rPr>
          <w:rFonts w:ascii="Times New Roman" w:hAnsi="Times New Roman"/>
          <w:sz w:val="24"/>
          <w:szCs w:val="24"/>
        </w:rPr>
        <w:t>wpisem</w:t>
      </w:r>
      <w:r w:rsidR="00C13408" w:rsidRPr="00164AAF">
        <w:rPr>
          <w:rFonts w:ascii="Times New Roman" w:hAnsi="Times New Roman"/>
          <w:sz w:val="24"/>
          <w:szCs w:val="24"/>
        </w:rPr>
        <w:t xml:space="preserve"> w dokumentacji </w:t>
      </w:r>
      <w:r w:rsidRPr="00164AAF">
        <w:rPr>
          <w:rFonts w:ascii="Times New Roman" w:hAnsi="Times New Roman"/>
          <w:sz w:val="24"/>
          <w:szCs w:val="24"/>
        </w:rPr>
        <w:t>budowlanej.</w:t>
      </w:r>
    </w:p>
    <w:p w:rsidR="00164AAF" w:rsidRDefault="00164AAF" w:rsidP="00631B9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realizacyjne prowadzić poza okresem lęgowym ptaków trwającym od 1 marca do 31 sierpnia; dopuszcza się prowadzenie prac w ww. okresie po wykluczeniu przez specjalistę ornitologa lęgu ptaków, co należy potwierdzić wpisem w dokumentacji budowlanej. </w:t>
      </w:r>
    </w:p>
    <w:p w:rsidR="00D661B3" w:rsidRPr="00F940D5" w:rsidRDefault="00C520AF" w:rsidP="0031335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lastRenderedPageBreak/>
        <w:t xml:space="preserve">Powierzchnię gruntu pod panelami pozostawić biologicznie czynną, a więc urządzoną w sposób zapewniający naturalną wegetację. </w:t>
      </w:r>
    </w:p>
    <w:p w:rsidR="00D661B3" w:rsidRPr="00F940D5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>Powierzchnię trawiastą w granicach terenu funkcyjnego utrzymywać z wykorzystaniem narzędzi do koszenia, bez stosowania nawozów, herbicydów i pestycydów; dopuszczalne jest wykorzystanie mniejszych zwierząt (tj. owiec, gęsi) do utrzymania odpowiedniej wysokości traw;</w:t>
      </w:r>
    </w:p>
    <w:p w:rsidR="00D661B3" w:rsidRPr="00F940D5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 xml:space="preserve">Pielęgnację powierzchni trawiastej prowadzić nie wcześniej niż po </w:t>
      </w:r>
      <w:r w:rsidR="00530025" w:rsidRPr="00F940D5">
        <w:rPr>
          <w:rFonts w:ascii="Times New Roman" w:hAnsi="Times New Roman"/>
          <w:sz w:val="24"/>
          <w:szCs w:val="24"/>
        </w:rPr>
        <w:t>3</w:t>
      </w:r>
      <w:r w:rsidRPr="00F940D5">
        <w:rPr>
          <w:rFonts w:ascii="Times New Roman" w:hAnsi="Times New Roman"/>
          <w:sz w:val="24"/>
          <w:szCs w:val="24"/>
        </w:rPr>
        <w:t>1 sierpnia</w:t>
      </w:r>
      <w:r w:rsidR="00530025" w:rsidRPr="00F940D5">
        <w:rPr>
          <w:rFonts w:ascii="Times New Roman" w:hAnsi="Times New Roman"/>
          <w:sz w:val="24"/>
          <w:szCs w:val="24"/>
        </w:rPr>
        <w:t>; d</w:t>
      </w:r>
      <w:r w:rsidRPr="00F940D5">
        <w:rPr>
          <w:rFonts w:ascii="Times New Roman" w:hAnsi="Times New Roman"/>
          <w:sz w:val="24"/>
          <w:szCs w:val="24"/>
        </w:rPr>
        <w:t xml:space="preserve">opuszcza się pielęgnację </w:t>
      </w:r>
      <w:r w:rsidR="00530025" w:rsidRPr="00F940D5">
        <w:rPr>
          <w:rFonts w:ascii="Times New Roman" w:hAnsi="Times New Roman"/>
          <w:sz w:val="24"/>
          <w:szCs w:val="24"/>
        </w:rPr>
        <w:t>p</w:t>
      </w:r>
      <w:r w:rsidR="00C520AF" w:rsidRPr="00F940D5">
        <w:rPr>
          <w:rFonts w:ascii="Times New Roman" w:hAnsi="Times New Roman"/>
          <w:sz w:val="24"/>
          <w:szCs w:val="24"/>
        </w:rPr>
        <w:t>o 1 lipca</w:t>
      </w:r>
      <w:r w:rsidRPr="00F940D5">
        <w:rPr>
          <w:rFonts w:ascii="Times New Roman" w:hAnsi="Times New Roman"/>
          <w:sz w:val="24"/>
          <w:szCs w:val="24"/>
        </w:rPr>
        <w:t>, jedna</w:t>
      </w:r>
      <w:r w:rsidR="00530025" w:rsidRPr="00F940D5">
        <w:rPr>
          <w:rFonts w:ascii="Times New Roman" w:hAnsi="Times New Roman"/>
          <w:sz w:val="24"/>
          <w:szCs w:val="24"/>
        </w:rPr>
        <w:t>k</w:t>
      </w:r>
      <w:r w:rsidRPr="00F940D5">
        <w:rPr>
          <w:rFonts w:ascii="Times New Roman" w:hAnsi="Times New Roman"/>
          <w:sz w:val="24"/>
          <w:szCs w:val="24"/>
        </w:rPr>
        <w:t xml:space="preserve"> musi być</w:t>
      </w:r>
      <w:r w:rsidR="00530025" w:rsidRPr="00F940D5">
        <w:rPr>
          <w:rFonts w:ascii="Times New Roman" w:hAnsi="Times New Roman"/>
          <w:sz w:val="24"/>
          <w:szCs w:val="24"/>
        </w:rPr>
        <w:t xml:space="preserve"> to</w:t>
      </w:r>
      <w:r w:rsidRPr="00F940D5">
        <w:rPr>
          <w:rFonts w:ascii="Times New Roman" w:hAnsi="Times New Roman"/>
          <w:sz w:val="24"/>
          <w:szCs w:val="24"/>
        </w:rPr>
        <w:t xml:space="preserve"> poprzedzone wizją terenową, wykonaną przez specjalistę ornitologa, stwierdzającą brak występowania na przedmiotowym terenie czynnych </w:t>
      </w:r>
      <w:r w:rsidR="00530025" w:rsidRPr="00F940D5">
        <w:rPr>
          <w:rFonts w:ascii="Times New Roman" w:hAnsi="Times New Roman"/>
          <w:sz w:val="24"/>
          <w:szCs w:val="24"/>
        </w:rPr>
        <w:t xml:space="preserve">gniazd </w:t>
      </w:r>
      <w:r w:rsidRPr="00F940D5">
        <w:rPr>
          <w:rFonts w:ascii="Times New Roman" w:hAnsi="Times New Roman"/>
          <w:sz w:val="24"/>
          <w:szCs w:val="24"/>
        </w:rPr>
        <w:t>pt</w:t>
      </w:r>
      <w:r w:rsidR="00313356" w:rsidRPr="00F940D5">
        <w:rPr>
          <w:rFonts w:ascii="Times New Roman" w:hAnsi="Times New Roman"/>
          <w:sz w:val="24"/>
          <w:szCs w:val="24"/>
        </w:rPr>
        <w:t>aków (z jajami lub pisklętami);</w:t>
      </w:r>
    </w:p>
    <w:p w:rsidR="00D661B3" w:rsidRPr="00675EF1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75EF1">
        <w:rPr>
          <w:rFonts w:ascii="Times New Roman" w:hAnsi="Times New Roman"/>
          <w:sz w:val="24"/>
          <w:szCs w:val="24"/>
        </w:rPr>
        <w:t xml:space="preserve">Zaplecze i bazę sprzętową zlokalizować </w:t>
      </w:r>
      <w:r w:rsidR="00517A6D" w:rsidRPr="00675EF1">
        <w:rPr>
          <w:rFonts w:ascii="Times New Roman" w:hAnsi="Times New Roman"/>
          <w:sz w:val="24"/>
          <w:szCs w:val="24"/>
        </w:rPr>
        <w:t>na uszczelnionym podłożu w oddaleniu</w:t>
      </w:r>
      <w:r w:rsidR="00675EF1" w:rsidRPr="00675EF1">
        <w:rPr>
          <w:rFonts w:ascii="Times New Roman" w:hAnsi="Times New Roman"/>
          <w:sz w:val="24"/>
          <w:szCs w:val="24"/>
        </w:rPr>
        <w:t xml:space="preserve"> od zbiornika wodnego, rowu. </w:t>
      </w:r>
      <w:r w:rsidRPr="00675EF1">
        <w:rPr>
          <w:rFonts w:ascii="Times New Roman" w:hAnsi="Times New Roman"/>
          <w:sz w:val="24"/>
          <w:szCs w:val="24"/>
        </w:rPr>
        <w:t xml:space="preserve">Wyposażyć w niezbędną ilość pojemników, kontenerów, koszy do gromadzenia odpadów i zapewnić ich sukcesywny wywóz. </w:t>
      </w:r>
    </w:p>
    <w:p w:rsidR="003B0476" w:rsidRPr="00675EF1" w:rsidRDefault="003B047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75EF1">
        <w:rPr>
          <w:rFonts w:ascii="Times New Roman" w:hAnsi="Times New Roman"/>
          <w:sz w:val="24"/>
          <w:szCs w:val="24"/>
        </w:rPr>
        <w:t xml:space="preserve">Prace budowlane i eksploatację prowadzić chroniąc </w:t>
      </w:r>
      <w:r w:rsidR="00675EF1" w:rsidRPr="00675EF1">
        <w:rPr>
          <w:rFonts w:ascii="Times New Roman" w:hAnsi="Times New Roman"/>
          <w:sz w:val="24"/>
          <w:szCs w:val="24"/>
        </w:rPr>
        <w:t>rów, zbiornik wodny</w:t>
      </w:r>
      <w:r w:rsidRPr="00675EF1">
        <w:rPr>
          <w:rFonts w:ascii="Times New Roman" w:hAnsi="Times New Roman"/>
          <w:sz w:val="24"/>
          <w:szCs w:val="24"/>
        </w:rPr>
        <w:t xml:space="preserve"> przed uszkodzeniem a wody w </w:t>
      </w:r>
      <w:r w:rsidR="00675EF1" w:rsidRPr="00675EF1">
        <w:rPr>
          <w:rFonts w:ascii="Times New Roman" w:hAnsi="Times New Roman"/>
          <w:sz w:val="24"/>
          <w:szCs w:val="24"/>
        </w:rPr>
        <w:t>nich</w:t>
      </w:r>
      <w:r w:rsidRPr="00675EF1">
        <w:rPr>
          <w:rFonts w:ascii="Times New Roman" w:hAnsi="Times New Roman"/>
          <w:sz w:val="24"/>
          <w:szCs w:val="24"/>
        </w:rPr>
        <w:t xml:space="preserve"> przed </w:t>
      </w:r>
      <w:r w:rsidR="00675EF1" w:rsidRPr="00675EF1">
        <w:rPr>
          <w:rFonts w:ascii="Times New Roman" w:hAnsi="Times New Roman"/>
          <w:sz w:val="24"/>
          <w:szCs w:val="24"/>
        </w:rPr>
        <w:t>zanieczyszczeniem</w:t>
      </w:r>
      <w:r w:rsidRPr="00675EF1">
        <w:rPr>
          <w:rFonts w:ascii="Times New Roman" w:hAnsi="Times New Roman"/>
          <w:sz w:val="24"/>
          <w:szCs w:val="24"/>
        </w:rPr>
        <w:t xml:space="preserve"> i przedostaniem się do nich zanieczyszczeń wypłukiwanych z materiałów stosowanych do budowy. </w:t>
      </w:r>
    </w:p>
    <w:p w:rsidR="00D661B3" w:rsidRPr="00675EF1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75EF1">
        <w:rPr>
          <w:rFonts w:ascii="Times New Roman" w:hAnsi="Times New Roman"/>
          <w:sz w:val="24"/>
          <w:szCs w:val="24"/>
        </w:rPr>
        <w:t xml:space="preserve">Wyposażyć teren przedsięwzięcia – plac budowy w sorbenty do neutralizacji substancji szkodliwych, w tym ropopochodnych (np. paliw, smarów) i syntetycznych (np. olejów). </w:t>
      </w:r>
    </w:p>
    <w:p w:rsidR="00D661B3" w:rsidRPr="00675EF1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75EF1">
        <w:rPr>
          <w:rFonts w:ascii="Times New Roman" w:hAnsi="Times New Roman"/>
          <w:sz w:val="24"/>
          <w:szCs w:val="24"/>
        </w:rPr>
        <w:t>Należy używać wyłącznie sprawn</w:t>
      </w:r>
      <w:r w:rsidR="00675EF1" w:rsidRPr="00675EF1">
        <w:rPr>
          <w:rFonts w:ascii="Times New Roman" w:hAnsi="Times New Roman"/>
          <w:sz w:val="24"/>
          <w:szCs w:val="24"/>
        </w:rPr>
        <w:t>y technicznie sprzęt</w:t>
      </w:r>
      <w:r w:rsidRPr="00675EF1">
        <w:rPr>
          <w:rFonts w:ascii="Times New Roman" w:hAnsi="Times New Roman"/>
          <w:sz w:val="24"/>
          <w:szCs w:val="24"/>
        </w:rPr>
        <w:t xml:space="preserve"> i monitorować ewentualne wycieki substancji ropopochodnych ze sprzętu czy pojazdów. </w:t>
      </w:r>
    </w:p>
    <w:p w:rsidR="00D661B3" w:rsidRPr="00675EF1" w:rsidRDefault="00D661B3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75EF1">
        <w:rPr>
          <w:rFonts w:ascii="Times New Roman" w:hAnsi="Times New Roman"/>
          <w:sz w:val="24"/>
          <w:szCs w:val="24"/>
        </w:rPr>
        <w:t xml:space="preserve">Podczas budowy instalacji ścieki socjalno-bytowe gromadzić w przenośnych kabinach sanitarnych oraz zapewnić regularny wywóz ścieków do oczyszczalni. </w:t>
      </w:r>
    </w:p>
    <w:p w:rsidR="003B0476" w:rsidRPr="00164AAF" w:rsidRDefault="003B047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 xml:space="preserve">Na każdym z etapów inwestycji zapewnić właściwe gospodarowanie wytwarzanymi odpadami, minimalizować ich ilość, składować </w:t>
      </w:r>
      <w:r w:rsidR="00611403" w:rsidRPr="00164AAF">
        <w:rPr>
          <w:rFonts w:ascii="Times New Roman" w:hAnsi="Times New Roman"/>
          <w:sz w:val="24"/>
          <w:szCs w:val="24"/>
        </w:rPr>
        <w:t xml:space="preserve">selektywnie w wydzielonych, przystosowanych miejscach, w warunkach zabezpieczających przed przedostawaniem się do środowiska substancji szkodliwych oraz zapewnić ich sprawny odbiór lub ponowne wykorzystanie. </w:t>
      </w:r>
    </w:p>
    <w:p w:rsidR="00825A44" w:rsidRPr="00164AAF" w:rsidRDefault="00517A6D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>Transformatory</w:t>
      </w:r>
      <w:r w:rsidR="00825A44" w:rsidRPr="00164AAF">
        <w:rPr>
          <w:rFonts w:ascii="Times New Roman" w:hAnsi="Times New Roman"/>
          <w:sz w:val="24"/>
          <w:szCs w:val="24"/>
        </w:rPr>
        <w:t xml:space="preserve"> należy zabezpieczyć przed wyciekiem, poprzez zamontowanie szczelnej misy olejowej, gwarantującej pomieszczenie całej objętości oleju znajdującego się w urządzeniu na wypadek jego awarii. Misa olejowa powinna być wykonana z materiału zapewniającego nie przedostanie się oleju do środowiska gruntowo – wodnego. </w:t>
      </w:r>
    </w:p>
    <w:p w:rsidR="00825A44" w:rsidRDefault="00825A44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>Wody opadowe i roztopowe odprowadzać bez podczyszczen</w:t>
      </w:r>
      <w:r w:rsidR="00164AAF" w:rsidRPr="00164AAF">
        <w:rPr>
          <w:rFonts w:ascii="Times New Roman" w:hAnsi="Times New Roman"/>
          <w:sz w:val="24"/>
          <w:szCs w:val="24"/>
        </w:rPr>
        <w:t>ia do gruntu na terenie działek inwestycyjnych</w:t>
      </w:r>
      <w:r w:rsidRPr="00164AAF">
        <w:rPr>
          <w:rFonts w:ascii="Times New Roman" w:hAnsi="Times New Roman"/>
          <w:sz w:val="24"/>
          <w:szCs w:val="24"/>
        </w:rPr>
        <w:t xml:space="preserve">. </w:t>
      </w:r>
    </w:p>
    <w:p w:rsidR="00164AAF" w:rsidRPr="00164AAF" w:rsidRDefault="00164AAF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Projektowany rozkład infrastruktury nie może kolidować z istniejącym rowem, zbiornikiem wodnym oraz powinien zapewnić ich zachowanie. </w:t>
      </w:r>
    </w:p>
    <w:p w:rsidR="00530025" w:rsidRPr="00F940D5" w:rsidRDefault="000E7D02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>Zaprojektować instalację paneli fotowoltaicznych tak, by ich wysokość wraz ze stelażem nie przekraczała 4 m.</w:t>
      </w:r>
    </w:p>
    <w:p w:rsidR="00313356" w:rsidRPr="00F940D5" w:rsidRDefault="0031335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>W ogrodzeniu planowanej inwestycji pozostawić min. 20 cm wolną przestrzeń nad gruntem, umożliwiającą przedostawanie się małym i średnim zwierzętom na i z terenu zajętego przez przedmiotową inwestycję.</w:t>
      </w:r>
    </w:p>
    <w:p w:rsidR="00313356" w:rsidRPr="00164AAF" w:rsidRDefault="0031335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 xml:space="preserve">Nie prowadzić wycinki drzew i krzewów. </w:t>
      </w:r>
    </w:p>
    <w:p w:rsidR="00313356" w:rsidRPr="00F940D5" w:rsidRDefault="0031335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>W</w:t>
      </w:r>
      <w:r w:rsidR="00F940D5" w:rsidRPr="00F940D5">
        <w:rPr>
          <w:rFonts w:ascii="Times New Roman" w:hAnsi="Times New Roman"/>
          <w:sz w:val="24"/>
          <w:szCs w:val="24"/>
        </w:rPr>
        <w:t xml:space="preserve">yłączyć z terenu pod inwestycję </w:t>
      </w:r>
      <w:proofErr w:type="spellStart"/>
      <w:r w:rsidR="00F940D5" w:rsidRPr="00F940D5">
        <w:rPr>
          <w:rFonts w:ascii="Times New Roman" w:hAnsi="Times New Roman"/>
          <w:sz w:val="24"/>
          <w:szCs w:val="24"/>
        </w:rPr>
        <w:t>row</w:t>
      </w:r>
      <w:proofErr w:type="spellEnd"/>
      <w:r w:rsidR="00F940D5" w:rsidRPr="00F940D5">
        <w:rPr>
          <w:rFonts w:ascii="Times New Roman" w:hAnsi="Times New Roman"/>
          <w:sz w:val="24"/>
          <w:szCs w:val="24"/>
        </w:rPr>
        <w:t xml:space="preserve">, nieużytek oraz grunty klasy </w:t>
      </w:r>
      <w:proofErr w:type="spellStart"/>
      <w:r w:rsidR="00F940D5" w:rsidRPr="00F940D5">
        <w:rPr>
          <w:rFonts w:ascii="Times New Roman" w:hAnsi="Times New Roman"/>
          <w:sz w:val="24"/>
          <w:szCs w:val="24"/>
        </w:rPr>
        <w:t>IIIa</w:t>
      </w:r>
      <w:proofErr w:type="spellEnd"/>
      <w:r w:rsidR="00F940D5" w:rsidRPr="00F940D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940D5" w:rsidRPr="00F940D5">
        <w:rPr>
          <w:rFonts w:ascii="Times New Roman" w:hAnsi="Times New Roman"/>
          <w:sz w:val="24"/>
          <w:szCs w:val="24"/>
        </w:rPr>
        <w:t>IIIb</w:t>
      </w:r>
      <w:proofErr w:type="spellEnd"/>
      <w:r w:rsidR="00F940D5" w:rsidRPr="00F940D5">
        <w:rPr>
          <w:rFonts w:ascii="Times New Roman" w:hAnsi="Times New Roman"/>
          <w:sz w:val="24"/>
          <w:szCs w:val="24"/>
        </w:rPr>
        <w:t xml:space="preserve">. </w:t>
      </w:r>
    </w:p>
    <w:p w:rsidR="00313356" w:rsidRDefault="00313356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F940D5">
        <w:rPr>
          <w:rFonts w:ascii="Times New Roman" w:hAnsi="Times New Roman"/>
          <w:sz w:val="24"/>
          <w:szCs w:val="24"/>
        </w:rPr>
        <w:t xml:space="preserve">Wyposażyć plac budowy w sorbenty do ograniczania i usuwania rozlewów olejowych. </w:t>
      </w:r>
    </w:p>
    <w:p w:rsidR="00F940D5" w:rsidRPr="00F940D5" w:rsidRDefault="00F940D5" w:rsidP="00D661B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stosować całonocnego oświetlenia farmy, przy czym dopuszcza się montaż lamp wyposażonych w czujniki ruchu. </w:t>
      </w:r>
    </w:p>
    <w:p w:rsidR="0020686D" w:rsidRPr="006A71EC" w:rsidRDefault="00F44A8F" w:rsidP="0020686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6A71EC">
        <w:rPr>
          <w:rFonts w:ascii="Times New Roman" w:hAnsi="Times New Roman"/>
          <w:b/>
          <w:sz w:val="28"/>
          <w:szCs w:val="28"/>
        </w:rPr>
        <w:lastRenderedPageBreak/>
        <w:t xml:space="preserve">Charakterystyka przedsięwzięcia stanowi załącznik </w:t>
      </w:r>
      <w:r w:rsidR="00474913" w:rsidRPr="006A71EC">
        <w:rPr>
          <w:rFonts w:ascii="Times New Roman" w:hAnsi="Times New Roman"/>
          <w:b/>
          <w:sz w:val="28"/>
          <w:szCs w:val="28"/>
        </w:rPr>
        <w:t xml:space="preserve">nr 1 </w:t>
      </w:r>
      <w:r w:rsidRPr="006A71EC">
        <w:rPr>
          <w:rFonts w:ascii="Times New Roman" w:hAnsi="Times New Roman"/>
          <w:b/>
          <w:sz w:val="28"/>
          <w:szCs w:val="28"/>
        </w:rPr>
        <w:t>do decyzji o środowiskowych uwarunkowaniach</w:t>
      </w:r>
      <w:r w:rsidR="00610DF4" w:rsidRPr="006A71EC">
        <w:rPr>
          <w:rFonts w:ascii="Times New Roman" w:eastAsiaTheme="minorHAnsi" w:hAnsi="Times New Roman" w:cstheme="minorBidi"/>
          <w:b/>
          <w:sz w:val="28"/>
          <w:szCs w:val="28"/>
        </w:rPr>
        <w:t>.</w:t>
      </w: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27337C" w:rsidRPr="001B17D0" w:rsidRDefault="0027337C" w:rsidP="0027337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1B17D0">
        <w:rPr>
          <w:rFonts w:ascii="Times New Roman" w:hAnsi="Times New Roman"/>
          <w:b/>
          <w:sz w:val="24"/>
          <w:szCs w:val="24"/>
        </w:rPr>
        <w:t>UZASADNIENIE</w:t>
      </w:r>
    </w:p>
    <w:p w:rsidR="0027337C" w:rsidRPr="001B17D0" w:rsidRDefault="0027337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B1BB9" w:rsidRPr="001B17D0" w:rsidRDefault="002F2C49" w:rsidP="001B1BB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B17D0">
        <w:rPr>
          <w:rFonts w:ascii="Times New Roman" w:hAnsi="Times New Roman"/>
          <w:sz w:val="24"/>
          <w:szCs w:val="24"/>
        </w:rPr>
        <w:t xml:space="preserve">Dnia </w:t>
      </w:r>
      <w:r w:rsidR="003C31EE" w:rsidRPr="001B17D0">
        <w:rPr>
          <w:rFonts w:ascii="Times New Roman" w:hAnsi="Times New Roman"/>
          <w:sz w:val="24"/>
          <w:szCs w:val="24"/>
        </w:rPr>
        <w:t>22.03.2022</w:t>
      </w:r>
      <w:r w:rsidR="00A27363" w:rsidRPr="001B1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37C" w:rsidRPr="001B17D0">
        <w:rPr>
          <w:rFonts w:ascii="Times New Roman" w:hAnsi="Times New Roman"/>
          <w:sz w:val="24"/>
          <w:szCs w:val="24"/>
        </w:rPr>
        <w:t>r</w:t>
      </w:r>
      <w:proofErr w:type="gramEnd"/>
      <w:r w:rsidR="0027337C" w:rsidRPr="001B17D0">
        <w:rPr>
          <w:rFonts w:ascii="Times New Roman" w:hAnsi="Times New Roman"/>
          <w:sz w:val="24"/>
          <w:szCs w:val="24"/>
        </w:rPr>
        <w:t>. do tut. Ur</w:t>
      </w:r>
      <w:r w:rsidRPr="001B17D0">
        <w:rPr>
          <w:rFonts w:ascii="Times New Roman" w:hAnsi="Times New Roman"/>
          <w:sz w:val="24"/>
          <w:szCs w:val="24"/>
        </w:rPr>
        <w:t xml:space="preserve">zędu wpłynął </w:t>
      </w:r>
      <w:r w:rsidRPr="00673FAE">
        <w:rPr>
          <w:rFonts w:ascii="Times New Roman" w:hAnsi="Times New Roman"/>
          <w:sz w:val="24"/>
          <w:szCs w:val="24"/>
        </w:rPr>
        <w:t xml:space="preserve">wniosek </w:t>
      </w:r>
      <w:r w:rsidR="003C31EE" w:rsidRPr="00F14FAA">
        <w:rPr>
          <w:rFonts w:ascii="Times New Roman" w:hAnsi="Times New Roman"/>
          <w:sz w:val="24"/>
          <w:szCs w:val="24"/>
        </w:rPr>
        <w:t xml:space="preserve">Pana Krzysztofa </w:t>
      </w:r>
      <w:proofErr w:type="spellStart"/>
      <w:r w:rsidR="003C31EE" w:rsidRPr="00F14FAA">
        <w:rPr>
          <w:rFonts w:ascii="Times New Roman" w:hAnsi="Times New Roman"/>
          <w:sz w:val="24"/>
          <w:szCs w:val="24"/>
        </w:rPr>
        <w:t>Karpus</w:t>
      </w:r>
      <w:proofErr w:type="spellEnd"/>
      <w:r w:rsidR="003C31EE" w:rsidRPr="00673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1EE" w:rsidRPr="00673FAE">
        <w:rPr>
          <w:rFonts w:ascii="Times New Roman" w:hAnsi="Times New Roman"/>
          <w:sz w:val="24"/>
          <w:szCs w:val="24"/>
        </w:rPr>
        <w:t>P.H.U</w:t>
      </w:r>
      <w:proofErr w:type="spellEnd"/>
      <w:r w:rsidR="003C31EE" w:rsidRPr="001B17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31EE" w:rsidRPr="001B17D0">
        <w:rPr>
          <w:rFonts w:ascii="Times New Roman" w:hAnsi="Times New Roman"/>
          <w:sz w:val="24"/>
          <w:szCs w:val="24"/>
        </w:rPr>
        <w:t>Gabi</w:t>
      </w:r>
      <w:proofErr w:type="spellEnd"/>
      <w:r w:rsidR="003C31EE" w:rsidRPr="001B17D0">
        <w:rPr>
          <w:rFonts w:ascii="Times New Roman" w:hAnsi="Times New Roman"/>
          <w:sz w:val="24"/>
          <w:szCs w:val="24"/>
        </w:rPr>
        <w:t xml:space="preserve"> ul. Spacerowa 1, 83-110 Tczew</w:t>
      </w:r>
      <w:r w:rsidR="00E45B8C" w:rsidRPr="001B17D0">
        <w:rPr>
          <w:rFonts w:ascii="Times New Roman" w:hAnsi="Times New Roman"/>
          <w:sz w:val="24"/>
          <w:szCs w:val="24"/>
        </w:rPr>
        <w:t xml:space="preserve"> </w:t>
      </w:r>
      <w:r w:rsidR="00E45B8C" w:rsidRPr="001B1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3C31EE" w:rsidRPr="001B17D0">
        <w:rPr>
          <w:rFonts w:ascii="Times New Roman" w:hAnsi="Times New Roman"/>
          <w:sz w:val="24"/>
          <w:szCs w:val="24"/>
        </w:rPr>
        <w:t xml:space="preserve">z dnia </w:t>
      </w:r>
      <w:r w:rsidR="00B93C8C">
        <w:rPr>
          <w:rFonts w:ascii="Times New Roman" w:hAnsi="Times New Roman"/>
          <w:sz w:val="24"/>
          <w:szCs w:val="24"/>
        </w:rPr>
        <w:t>1</w:t>
      </w:r>
      <w:r w:rsidR="003C31EE" w:rsidRPr="001B17D0">
        <w:rPr>
          <w:rFonts w:ascii="Times New Roman" w:hAnsi="Times New Roman"/>
          <w:sz w:val="24"/>
          <w:szCs w:val="24"/>
        </w:rPr>
        <w:t>5</w:t>
      </w:r>
      <w:r w:rsidR="00E45B8C" w:rsidRPr="001B17D0">
        <w:rPr>
          <w:rFonts w:ascii="Times New Roman" w:hAnsi="Times New Roman"/>
          <w:sz w:val="24"/>
          <w:szCs w:val="24"/>
        </w:rPr>
        <w:t xml:space="preserve"> </w:t>
      </w:r>
      <w:r w:rsidR="003C31EE" w:rsidRPr="001B17D0">
        <w:rPr>
          <w:rFonts w:ascii="Times New Roman" w:hAnsi="Times New Roman"/>
          <w:sz w:val="24"/>
          <w:szCs w:val="24"/>
        </w:rPr>
        <w:t>marca</w:t>
      </w:r>
      <w:r w:rsidR="00E45B8C" w:rsidRPr="001B17D0">
        <w:rPr>
          <w:rFonts w:ascii="Times New Roman" w:hAnsi="Times New Roman"/>
          <w:sz w:val="24"/>
          <w:szCs w:val="24"/>
        </w:rPr>
        <w:t xml:space="preserve"> 202</w:t>
      </w:r>
      <w:r w:rsidR="003C31EE" w:rsidRPr="001B17D0">
        <w:rPr>
          <w:rFonts w:ascii="Times New Roman" w:hAnsi="Times New Roman"/>
          <w:sz w:val="24"/>
          <w:szCs w:val="24"/>
        </w:rPr>
        <w:t>2</w:t>
      </w:r>
      <w:r w:rsidR="00E45B8C" w:rsidRPr="001B17D0">
        <w:rPr>
          <w:rFonts w:ascii="Times New Roman" w:hAnsi="Times New Roman"/>
          <w:sz w:val="24"/>
          <w:szCs w:val="24"/>
        </w:rPr>
        <w:t xml:space="preserve"> r.</w:t>
      </w:r>
      <w:r w:rsidR="00B93C8C">
        <w:rPr>
          <w:rFonts w:ascii="Times New Roman" w:hAnsi="Times New Roman"/>
          <w:sz w:val="24"/>
          <w:szCs w:val="24"/>
        </w:rPr>
        <w:t xml:space="preserve"> w</w:t>
      </w:r>
      <w:r w:rsidR="003C31EE" w:rsidRPr="001B17D0">
        <w:rPr>
          <w:rFonts w:ascii="Times New Roman" w:hAnsi="Times New Roman"/>
          <w:sz w:val="24"/>
          <w:szCs w:val="24"/>
        </w:rPr>
        <w:t xml:space="preserve"> </w:t>
      </w:r>
      <w:r w:rsidR="00E45B8C" w:rsidRPr="001B1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sprawie wydania decyzji o środowiskowych uwarunkowaniach dla przedsięwzięcia polegającego na </w:t>
      </w:r>
      <w:r w:rsidR="00E45B8C" w:rsidRPr="001B17D0">
        <w:rPr>
          <w:rFonts w:ascii="Times New Roman" w:hAnsi="Times New Roman"/>
          <w:sz w:val="24"/>
          <w:szCs w:val="24"/>
        </w:rPr>
        <w:t xml:space="preserve">„Budowie farmy fotowoltaicznej </w:t>
      </w:r>
      <w:r w:rsidR="003C31EE" w:rsidRPr="001B17D0">
        <w:rPr>
          <w:rFonts w:ascii="Times New Roman" w:hAnsi="Times New Roman"/>
          <w:sz w:val="24"/>
          <w:szCs w:val="24"/>
        </w:rPr>
        <w:t>wolnostojącej o mocy do 30 MW</w:t>
      </w:r>
      <w:r w:rsidR="000F4AB2" w:rsidRPr="001B17D0">
        <w:rPr>
          <w:rFonts w:ascii="Times New Roman" w:hAnsi="Times New Roman"/>
          <w:sz w:val="24"/>
          <w:szCs w:val="24"/>
        </w:rPr>
        <w:t xml:space="preserve"> wraz z </w:t>
      </w:r>
      <w:r w:rsidR="001B17D0" w:rsidRPr="001B17D0">
        <w:rPr>
          <w:rFonts w:ascii="Times New Roman" w:hAnsi="Times New Roman"/>
          <w:sz w:val="24"/>
          <w:szCs w:val="24"/>
        </w:rPr>
        <w:t>infrastrukturą</w:t>
      </w:r>
      <w:r w:rsidR="00B93C8C">
        <w:rPr>
          <w:rFonts w:ascii="Times New Roman" w:hAnsi="Times New Roman"/>
          <w:sz w:val="24"/>
          <w:szCs w:val="24"/>
        </w:rPr>
        <w:t xml:space="preserve"> towarzyszącą na terenie działek 24, 26, 301, 349/2, 353, 377, 378</w:t>
      </w:r>
      <w:r w:rsidR="001B17D0" w:rsidRPr="001B17D0">
        <w:rPr>
          <w:rFonts w:ascii="Times New Roman" w:hAnsi="Times New Roman"/>
          <w:sz w:val="24"/>
          <w:szCs w:val="24"/>
        </w:rPr>
        <w:t xml:space="preserve"> obręb </w:t>
      </w:r>
      <w:r w:rsidR="00B93C8C">
        <w:rPr>
          <w:rFonts w:ascii="Times New Roman" w:hAnsi="Times New Roman"/>
          <w:sz w:val="24"/>
          <w:szCs w:val="24"/>
        </w:rPr>
        <w:t>0007 Łoza</w:t>
      </w:r>
      <w:r w:rsidR="001B17D0" w:rsidRPr="001B17D0">
        <w:rPr>
          <w:rFonts w:ascii="Times New Roman" w:hAnsi="Times New Roman"/>
          <w:sz w:val="24"/>
          <w:szCs w:val="24"/>
        </w:rPr>
        <w:t>, gmina Stary Targ</w:t>
      </w:r>
      <w:r w:rsidR="00E45B8C" w:rsidRPr="001B17D0">
        <w:rPr>
          <w:rFonts w:ascii="Times New Roman" w:hAnsi="Times New Roman"/>
          <w:sz w:val="24"/>
          <w:szCs w:val="24"/>
        </w:rPr>
        <w:t xml:space="preserve">”. Do wniosku dołączono kartę informacyjną </w:t>
      </w:r>
      <w:r w:rsidR="00B93C8C">
        <w:rPr>
          <w:rFonts w:ascii="Times New Roman" w:hAnsi="Times New Roman"/>
          <w:sz w:val="24"/>
          <w:szCs w:val="24"/>
        </w:rPr>
        <w:t>przedsięwzięcia</w:t>
      </w:r>
      <w:r w:rsidR="00E45B8C" w:rsidRPr="001B17D0">
        <w:rPr>
          <w:rFonts w:ascii="Times New Roman" w:hAnsi="Times New Roman"/>
          <w:sz w:val="24"/>
          <w:szCs w:val="24"/>
        </w:rPr>
        <w:t xml:space="preserve">. </w:t>
      </w:r>
      <w:r w:rsidR="00B93C8C">
        <w:rPr>
          <w:rFonts w:ascii="Times New Roman" w:hAnsi="Times New Roman"/>
          <w:sz w:val="24"/>
          <w:szCs w:val="24"/>
        </w:rPr>
        <w:t>Działka 24 i 26 obręb Łoza w części objęte są miejscowym planem zagospodarowania przestrzennego uchwalonego Uchwałą Rady Gminy Stary Targ Nr IV/27/2007 z dnia 25 stycznia 2007 r., opublikowanego w Dzienniku Urzędowym Województwa Pomorskiego Nr 143 Poz. 2665 z dnia 11 października 2007 r. Przeznaczenia dla części działki nr 21, 26 obręb Łoza w obszarze miejscowego planu zagospodarowania przestrzennego oznaczono jednostka bilansową</w:t>
      </w:r>
      <w:r w:rsidR="003D7CBA">
        <w:rPr>
          <w:rFonts w:ascii="Times New Roman" w:hAnsi="Times New Roman"/>
          <w:sz w:val="24"/>
          <w:szCs w:val="24"/>
        </w:rPr>
        <w:t>: 11</w:t>
      </w:r>
      <w:r w:rsidR="00460C95">
        <w:rPr>
          <w:rFonts w:ascii="Times New Roman" w:hAnsi="Times New Roman"/>
          <w:sz w:val="24"/>
          <w:szCs w:val="24"/>
        </w:rPr>
        <w:t xml:space="preserve"> </w:t>
      </w:r>
      <w:r w:rsidR="003D7CBA">
        <w:rPr>
          <w:rFonts w:ascii="Times New Roman" w:hAnsi="Times New Roman"/>
          <w:sz w:val="24"/>
          <w:szCs w:val="24"/>
        </w:rPr>
        <w:t>RM,</w:t>
      </w:r>
      <w:r w:rsidR="00460C95">
        <w:rPr>
          <w:rFonts w:ascii="Times New Roman" w:hAnsi="Times New Roman"/>
          <w:sz w:val="24"/>
          <w:szCs w:val="24"/>
        </w:rPr>
        <w:t xml:space="preserve"> </w:t>
      </w:r>
      <w:r w:rsidR="003D7CBA">
        <w:rPr>
          <w:rFonts w:ascii="Times New Roman" w:hAnsi="Times New Roman"/>
          <w:sz w:val="24"/>
          <w:szCs w:val="24"/>
        </w:rPr>
        <w:t xml:space="preserve">MN – teren zabudowy mieszkaniowej zagrodowej i jednorodzinnej. Działki: 301, 378, 377, 353, 349/2 obręb Łoza nie są objęte miejscowym planem zagospodarowania przestrzennego. </w:t>
      </w:r>
    </w:p>
    <w:p w:rsidR="0027337C" w:rsidRPr="003D7CBA" w:rsidRDefault="0027337C" w:rsidP="001B1BB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B17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Przedmiotowe przedsięwzięcie kwalifikowane jest zgodnie z </w:t>
      </w:r>
      <w:r w:rsidR="00D61AA9" w:rsidRPr="001B17D0">
        <w:rPr>
          <w:rFonts w:ascii="Times New Roman" w:hAnsi="Times New Roman"/>
          <w:sz w:val="24"/>
          <w:szCs w:val="24"/>
        </w:rPr>
        <w:t>§ 3 ust. 1</w:t>
      </w:r>
      <w:r w:rsidRPr="001B17D0">
        <w:rPr>
          <w:rFonts w:ascii="Times New Roman" w:hAnsi="Times New Roman"/>
          <w:sz w:val="24"/>
          <w:szCs w:val="24"/>
        </w:rPr>
        <w:t xml:space="preserve"> pkt. </w:t>
      </w:r>
      <w:r w:rsidR="00D61AA9" w:rsidRPr="001B17D0">
        <w:rPr>
          <w:rFonts w:ascii="Times New Roman" w:hAnsi="Times New Roman"/>
          <w:sz w:val="24"/>
          <w:szCs w:val="24"/>
        </w:rPr>
        <w:t>54</w:t>
      </w:r>
      <w:r w:rsidR="00E45B8C" w:rsidRPr="001B17D0">
        <w:rPr>
          <w:rFonts w:ascii="Times New Roman" w:hAnsi="Times New Roman"/>
          <w:sz w:val="24"/>
          <w:szCs w:val="24"/>
        </w:rPr>
        <w:t xml:space="preserve"> </w:t>
      </w:r>
      <w:r w:rsidR="00D61AA9" w:rsidRPr="001B17D0">
        <w:rPr>
          <w:rFonts w:ascii="Times New Roman" w:hAnsi="Times New Roman"/>
          <w:sz w:val="24"/>
          <w:szCs w:val="24"/>
        </w:rPr>
        <w:t>b R</w:t>
      </w:r>
      <w:r w:rsidRPr="001B17D0">
        <w:rPr>
          <w:rFonts w:ascii="Times New Roman" w:hAnsi="Times New Roman"/>
          <w:sz w:val="24"/>
          <w:szCs w:val="24"/>
        </w:rPr>
        <w:t>ozpor</w:t>
      </w:r>
      <w:r w:rsidR="00D61AA9" w:rsidRPr="001B17D0">
        <w:rPr>
          <w:rFonts w:ascii="Times New Roman" w:hAnsi="Times New Roman"/>
          <w:sz w:val="24"/>
          <w:szCs w:val="24"/>
        </w:rPr>
        <w:t xml:space="preserve">ządzenia Rady Ministrów z dnia 10 września 2019 </w:t>
      </w:r>
      <w:r w:rsidRPr="001B17D0">
        <w:rPr>
          <w:rFonts w:ascii="Times New Roman" w:hAnsi="Times New Roman"/>
          <w:sz w:val="24"/>
          <w:szCs w:val="24"/>
        </w:rPr>
        <w:t xml:space="preserve">r. w sprawie przedsięwzięć mogących </w:t>
      </w:r>
      <w:r w:rsidR="002F2C49" w:rsidRPr="001B17D0">
        <w:rPr>
          <w:rFonts w:ascii="Times New Roman" w:hAnsi="Times New Roman"/>
          <w:sz w:val="24"/>
          <w:szCs w:val="24"/>
        </w:rPr>
        <w:t xml:space="preserve">potencjalnie </w:t>
      </w:r>
      <w:r w:rsidRPr="001B17D0">
        <w:rPr>
          <w:rFonts w:ascii="Times New Roman" w:hAnsi="Times New Roman"/>
          <w:sz w:val="24"/>
          <w:szCs w:val="24"/>
        </w:rPr>
        <w:t>znacząco oddziały</w:t>
      </w:r>
      <w:r w:rsidR="00D61AA9" w:rsidRPr="001B17D0">
        <w:rPr>
          <w:rFonts w:ascii="Times New Roman" w:hAnsi="Times New Roman"/>
          <w:sz w:val="24"/>
          <w:szCs w:val="24"/>
        </w:rPr>
        <w:t xml:space="preserve">wać na środowisko (Dz. U. </w:t>
      </w:r>
      <w:proofErr w:type="gramStart"/>
      <w:r w:rsidR="00D61AA9" w:rsidRPr="001B17D0">
        <w:rPr>
          <w:rFonts w:ascii="Times New Roman" w:hAnsi="Times New Roman"/>
          <w:sz w:val="24"/>
          <w:szCs w:val="24"/>
        </w:rPr>
        <w:t>z</w:t>
      </w:r>
      <w:proofErr w:type="gramEnd"/>
      <w:r w:rsidR="00D61AA9" w:rsidRPr="001B17D0">
        <w:rPr>
          <w:rFonts w:ascii="Times New Roman" w:hAnsi="Times New Roman"/>
          <w:sz w:val="24"/>
          <w:szCs w:val="24"/>
        </w:rPr>
        <w:t xml:space="preserve"> 2019 r. </w:t>
      </w:r>
      <w:r w:rsidR="00E45B8C" w:rsidRPr="001B17D0">
        <w:rPr>
          <w:rFonts w:ascii="Times New Roman" w:hAnsi="Times New Roman"/>
          <w:sz w:val="24"/>
          <w:szCs w:val="24"/>
        </w:rPr>
        <w:t>poz., 1839) jako</w:t>
      </w:r>
      <w:r w:rsidRPr="001B17D0">
        <w:rPr>
          <w:rFonts w:ascii="Times New Roman" w:hAnsi="Times New Roman"/>
          <w:i/>
          <w:sz w:val="24"/>
          <w:szCs w:val="24"/>
        </w:rPr>
        <w:t xml:space="preserve"> </w:t>
      </w:r>
      <w:r w:rsidR="00457EEA" w:rsidRPr="001B17D0">
        <w:rPr>
          <w:rFonts w:ascii="Times New Roman" w:hAnsi="Times New Roman"/>
          <w:i/>
          <w:sz w:val="24"/>
          <w:szCs w:val="24"/>
        </w:rPr>
        <w:t>„</w:t>
      </w:r>
      <w:r w:rsidR="00D61AA9" w:rsidRPr="001B17D0">
        <w:rPr>
          <w:rFonts w:ascii="Times New Roman" w:hAnsi="Times New Roman"/>
          <w:i/>
          <w:sz w:val="24"/>
          <w:szCs w:val="24"/>
        </w:rPr>
        <w:t>zabudowa przemysłowa, w tym zabudowa systemami fotowoltaicznymi, lub magazynowa, wraz z towarzyszącą jej infrastrukturą, o powierzchni zabudowy</w:t>
      </w:r>
      <w:r w:rsidR="001B17D0" w:rsidRPr="001B17D0">
        <w:rPr>
          <w:rFonts w:ascii="Times New Roman" w:hAnsi="Times New Roman"/>
          <w:i/>
          <w:sz w:val="24"/>
          <w:szCs w:val="24"/>
        </w:rPr>
        <w:t xml:space="preserve"> nie mniejszej niż: (…) b) </w:t>
      </w:r>
      <w:r w:rsidR="00457EEA" w:rsidRPr="001B17D0">
        <w:rPr>
          <w:rFonts w:ascii="Times New Roman" w:hAnsi="Times New Roman"/>
          <w:i/>
          <w:sz w:val="24"/>
          <w:szCs w:val="24"/>
        </w:rPr>
        <w:t>1 ha na obszarach innych niż wymienione w lit. a</w:t>
      </w:r>
      <w:r w:rsidR="001B17D0" w:rsidRPr="001B17D0">
        <w:rPr>
          <w:rFonts w:ascii="Times New Roman" w:hAnsi="Times New Roman"/>
          <w:i/>
          <w:sz w:val="24"/>
          <w:szCs w:val="24"/>
        </w:rPr>
        <w:t>- przy czym przez powierzchnię zabudowy rozumie się powierzchnię terenu zajętą przez obiekty budowlane oraz pozostałą powierzchnię przeznaczoną do przekształcenia w wyniku realizacji przedsięwzięcia”</w:t>
      </w:r>
      <w:r w:rsidR="00E45B8C" w:rsidRPr="001B17D0">
        <w:rPr>
          <w:rFonts w:ascii="Times New Roman" w:hAnsi="Times New Roman"/>
          <w:i/>
          <w:sz w:val="24"/>
          <w:szCs w:val="24"/>
        </w:rPr>
        <w:t xml:space="preserve">. </w:t>
      </w:r>
      <w:r w:rsidR="003D7CBA">
        <w:rPr>
          <w:rFonts w:ascii="Times New Roman" w:hAnsi="Times New Roman"/>
          <w:i/>
          <w:sz w:val="24"/>
          <w:szCs w:val="24"/>
        </w:rPr>
        <w:t xml:space="preserve"> </w:t>
      </w:r>
      <w:r w:rsidR="003D7CBA">
        <w:rPr>
          <w:rFonts w:ascii="Times New Roman" w:hAnsi="Times New Roman"/>
          <w:sz w:val="24"/>
          <w:szCs w:val="24"/>
        </w:rPr>
        <w:t xml:space="preserve">W związku, z czym realizacja ww. przedsięwzięcia wymaga uzyskania decyzji o środowiskowych uwarunkowaniach. </w:t>
      </w:r>
    </w:p>
    <w:p w:rsidR="00457EEA" w:rsidRPr="0063253C" w:rsidRDefault="0063253C" w:rsidP="001B1BB9">
      <w:pPr>
        <w:pStyle w:val="Akapitzlist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53C">
        <w:rPr>
          <w:rFonts w:ascii="Times New Roman" w:hAnsi="Times New Roman"/>
          <w:sz w:val="24"/>
          <w:szCs w:val="24"/>
        </w:rPr>
        <w:t xml:space="preserve">Planowane przedsięwzięcie obejmować będzie budowę farmy fotowoltaicznej wraz z niezbędna infrastrukturą techniczna o mocy do 30 MW i powierzchni do </w:t>
      </w:r>
      <w:r w:rsidR="007B3255">
        <w:rPr>
          <w:rFonts w:ascii="Times New Roman" w:hAnsi="Times New Roman"/>
          <w:sz w:val="24"/>
          <w:szCs w:val="24"/>
        </w:rPr>
        <w:t>38</w:t>
      </w:r>
      <w:r w:rsidRPr="0063253C">
        <w:rPr>
          <w:rFonts w:ascii="Times New Roman" w:hAnsi="Times New Roman"/>
          <w:sz w:val="24"/>
          <w:szCs w:val="24"/>
        </w:rPr>
        <w:t xml:space="preserve"> ha. </w:t>
      </w:r>
    </w:p>
    <w:p w:rsidR="001B1BB9" w:rsidRPr="006B0FC7" w:rsidRDefault="00457EEA" w:rsidP="001B1BB9">
      <w:pPr>
        <w:pStyle w:val="Akapitzlist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53C">
        <w:rPr>
          <w:rFonts w:ascii="Times New Roman" w:hAnsi="Times New Roman"/>
          <w:sz w:val="24"/>
          <w:szCs w:val="24"/>
        </w:rPr>
        <w:t xml:space="preserve">Zgodnie z rodzajem i lokalizacją przedsięwzięcia, wykluczona jest możliwość oddziaływania planowanego przedsięwzięcia na obszary położone poza granicami Polski zarówno na etapie realizacji, jak i eksploatacji. Nie zachodzą, więc przesłanki do </w:t>
      </w:r>
      <w:r w:rsidRPr="006B0FC7">
        <w:rPr>
          <w:rFonts w:ascii="Times New Roman" w:hAnsi="Times New Roman"/>
          <w:sz w:val="24"/>
          <w:szCs w:val="24"/>
        </w:rPr>
        <w:t xml:space="preserve">przeprowadzenia postępowania w sprawie oceny oddziaływania na środowisko w kontekście transgranicznym. </w:t>
      </w:r>
    </w:p>
    <w:p w:rsidR="0027337C" w:rsidRPr="00460C95" w:rsidRDefault="006B0FC7" w:rsidP="006B0FC7">
      <w:pPr>
        <w:pStyle w:val="Akapitzlist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C95">
        <w:rPr>
          <w:rFonts w:ascii="Times New Roman" w:hAnsi="Times New Roman"/>
          <w:sz w:val="24"/>
          <w:szCs w:val="24"/>
        </w:rPr>
        <w:t xml:space="preserve">Działając na podstawie art. 61 § 1 i 4, art. 49 ustawy z dnia 14 czerwca 1960 r. Kodeks postępowania administracyjnego (t.j. Dz. U. 2021 </w:t>
      </w:r>
      <w:proofErr w:type="gramStart"/>
      <w:r w:rsidRPr="00460C95">
        <w:rPr>
          <w:rFonts w:ascii="Times New Roman" w:hAnsi="Times New Roman"/>
          <w:sz w:val="24"/>
          <w:szCs w:val="24"/>
        </w:rPr>
        <w:t>poz</w:t>
      </w:r>
      <w:proofErr w:type="gramEnd"/>
      <w:r w:rsidRPr="00460C95">
        <w:rPr>
          <w:rFonts w:ascii="Times New Roman" w:hAnsi="Times New Roman"/>
          <w:sz w:val="24"/>
          <w:szCs w:val="24"/>
        </w:rPr>
        <w:t xml:space="preserve">. 735 ze zm.), w związku z art. 74 ust. 3 </w:t>
      </w:r>
      <w:r w:rsidR="00447B82" w:rsidRPr="00460C95">
        <w:rPr>
          <w:rFonts w:ascii="Times New Roman" w:hAnsi="Times New Roman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(Dz. U. </w:t>
      </w:r>
      <w:proofErr w:type="gramStart"/>
      <w:r w:rsidR="00447B82" w:rsidRPr="00460C95">
        <w:rPr>
          <w:rFonts w:ascii="Times New Roman" w:hAnsi="Times New Roman"/>
          <w:sz w:val="24"/>
          <w:szCs w:val="24"/>
        </w:rPr>
        <w:t>z</w:t>
      </w:r>
      <w:proofErr w:type="gramEnd"/>
      <w:r w:rsidR="00447B82" w:rsidRPr="00460C95">
        <w:rPr>
          <w:rFonts w:ascii="Times New Roman" w:hAnsi="Times New Roman"/>
          <w:sz w:val="24"/>
          <w:szCs w:val="24"/>
        </w:rPr>
        <w:t xml:space="preserve"> </w:t>
      </w:r>
      <w:r w:rsidRPr="00460C95">
        <w:rPr>
          <w:rFonts w:ascii="Times New Roman" w:hAnsi="Times New Roman"/>
          <w:sz w:val="24"/>
          <w:szCs w:val="24"/>
        </w:rPr>
        <w:t>2022</w:t>
      </w:r>
      <w:r w:rsidR="00447B82" w:rsidRPr="00460C95">
        <w:rPr>
          <w:rFonts w:ascii="Times New Roman" w:hAnsi="Times New Roman"/>
          <w:sz w:val="24"/>
          <w:szCs w:val="24"/>
        </w:rPr>
        <w:t xml:space="preserve"> r. poz. </w:t>
      </w:r>
      <w:r w:rsidRPr="00460C95">
        <w:rPr>
          <w:rFonts w:ascii="Times New Roman" w:hAnsi="Times New Roman"/>
          <w:sz w:val="24"/>
          <w:szCs w:val="24"/>
        </w:rPr>
        <w:t>1029) zawiadomieniem</w:t>
      </w:r>
      <w:r w:rsidR="00460C95" w:rsidRPr="00460C95">
        <w:rPr>
          <w:rFonts w:ascii="Times New Roman" w:hAnsi="Times New Roman"/>
          <w:sz w:val="24"/>
          <w:szCs w:val="24"/>
        </w:rPr>
        <w:t xml:space="preserve"> oznaczonym RG.II.6220.2.1</w:t>
      </w:r>
      <w:r w:rsidRPr="00460C95">
        <w:rPr>
          <w:rFonts w:ascii="Times New Roman" w:hAnsi="Times New Roman"/>
          <w:sz w:val="24"/>
          <w:szCs w:val="24"/>
        </w:rPr>
        <w:t xml:space="preserve">.2022.AO oraz </w:t>
      </w:r>
      <w:r w:rsidR="00460C95" w:rsidRPr="00460C95">
        <w:rPr>
          <w:rFonts w:ascii="Times New Roman" w:hAnsi="Times New Roman"/>
          <w:sz w:val="24"/>
          <w:szCs w:val="24"/>
        </w:rPr>
        <w:t xml:space="preserve">obwieszczeniem oznaczonym </w:t>
      </w:r>
      <w:r w:rsidRPr="00460C95">
        <w:rPr>
          <w:rFonts w:ascii="Times New Roman" w:hAnsi="Times New Roman"/>
          <w:sz w:val="24"/>
          <w:szCs w:val="24"/>
        </w:rPr>
        <w:t>RG.II.6220.</w:t>
      </w:r>
      <w:r w:rsidR="00460C95" w:rsidRPr="00460C95">
        <w:rPr>
          <w:rFonts w:ascii="Times New Roman" w:hAnsi="Times New Roman"/>
          <w:sz w:val="24"/>
          <w:szCs w:val="24"/>
        </w:rPr>
        <w:t>2</w:t>
      </w:r>
      <w:r w:rsidRPr="00460C95">
        <w:rPr>
          <w:rFonts w:ascii="Times New Roman" w:hAnsi="Times New Roman"/>
          <w:sz w:val="24"/>
          <w:szCs w:val="24"/>
        </w:rPr>
        <w:t>.</w:t>
      </w:r>
      <w:r w:rsidR="00460C95" w:rsidRPr="00460C95">
        <w:rPr>
          <w:rFonts w:ascii="Times New Roman" w:hAnsi="Times New Roman"/>
          <w:sz w:val="24"/>
          <w:szCs w:val="24"/>
        </w:rPr>
        <w:t>2</w:t>
      </w:r>
      <w:r w:rsidRPr="00460C95">
        <w:rPr>
          <w:rFonts w:ascii="Times New Roman" w:hAnsi="Times New Roman"/>
          <w:sz w:val="24"/>
          <w:szCs w:val="24"/>
        </w:rPr>
        <w:t xml:space="preserve">.2022.AO z dnia </w:t>
      </w:r>
      <w:r w:rsidR="00460C95" w:rsidRPr="00460C95">
        <w:rPr>
          <w:rFonts w:ascii="Times New Roman" w:hAnsi="Times New Roman"/>
          <w:sz w:val="24"/>
          <w:szCs w:val="24"/>
        </w:rPr>
        <w:t>19.04</w:t>
      </w:r>
      <w:r w:rsidRPr="00460C95">
        <w:rPr>
          <w:rFonts w:ascii="Times New Roman" w:hAnsi="Times New Roman"/>
          <w:sz w:val="24"/>
          <w:szCs w:val="24"/>
        </w:rPr>
        <w:t xml:space="preserve">.2022 </w:t>
      </w:r>
      <w:proofErr w:type="gramStart"/>
      <w:r w:rsidRPr="00460C95">
        <w:rPr>
          <w:rFonts w:ascii="Times New Roman" w:hAnsi="Times New Roman"/>
          <w:sz w:val="24"/>
          <w:szCs w:val="24"/>
        </w:rPr>
        <w:t>r</w:t>
      </w:r>
      <w:proofErr w:type="gramEnd"/>
      <w:r w:rsidRPr="00460C95">
        <w:rPr>
          <w:rFonts w:ascii="Times New Roman" w:hAnsi="Times New Roman"/>
          <w:sz w:val="24"/>
          <w:szCs w:val="24"/>
        </w:rPr>
        <w:t xml:space="preserve">. w formie publicznego obwieszczenia poinformowano strony postępowania o wszczęciu postepowania administracyjnego w przedmiotowej sprawie. </w:t>
      </w:r>
    </w:p>
    <w:p w:rsidR="006B0FC7" w:rsidRPr="00460C95" w:rsidRDefault="006B0FC7" w:rsidP="006B0FC7">
      <w:pPr>
        <w:pStyle w:val="Akapitzlist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C95">
        <w:rPr>
          <w:rFonts w:ascii="Times New Roman" w:hAnsi="Times New Roman"/>
          <w:sz w:val="24"/>
          <w:szCs w:val="24"/>
        </w:rPr>
        <w:t xml:space="preserve">Działając w oparciu o art. 64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460C95">
        <w:rPr>
          <w:rFonts w:ascii="Times New Roman" w:hAnsi="Times New Roman"/>
          <w:sz w:val="24"/>
          <w:szCs w:val="24"/>
        </w:rPr>
        <w:t>z</w:t>
      </w:r>
      <w:proofErr w:type="gramEnd"/>
      <w:r w:rsidRPr="00460C95">
        <w:rPr>
          <w:rFonts w:ascii="Times New Roman" w:hAnsi="Times New Roman"/>
          <w:sz w:val="24"/>
          <w:szCs w:val="24"/>
        </w:rPr>
        <w:t xml:space="preserve"> 2022 r. poz. 1029) pismem</w:t>
      </w:r>
      <w:r w:rsidR="00460C95" w:rsidRPr="00460C95">
        <w:rPr>
          <w:rFonts w:ascii="Times New Roman" w:hAnsi="Times New Roman"/>
          <w:sz w:val="24"/>
          <w:szCs w:val="24"/>
        </w:rPr>
        <w:t xml:space="preserve"> oznaczonym numerem RG.II.6220.2</w:t>
      </w:r>
      <w:r w:rsidRPr="00460C95">
        <w:rPr>
          <w:rFonts w:ascii="Times New Roman" w:hAnsi="Times New Roman"/>
          <w:sz w:val="24"/>
          <w:szCs w:val="24"/>
        </w:rPr>
        <w:t>.</w:t>
      </w:r>
      <w:r w:rsidR="00460C95" w:rsidRPr="00460C95">
        <w:rPr>
          <w:rFonts w:ascii="Times New Roman" w:hAnsi="Times New Roman"/>
          <w:sz w:val="24"/>
          <w:szCs w:val="24"/>
        </w:rPr>
        <w:t>4</w:t>
      </w:r>
      <w:r w:rsidRPr="00460C95">
        <w:rPr>
          <w:rFonts w:ascii="Times New Roman" w:hAnsi="Times New Roman"/>
          <w:sz w:val="24"/>
          <w:szCs w:val="24"/>
        </w:rPr>
        <w:t xml:space="preserve">.2022.AO z dnia </w:t>
      </w:r>
      <w:r w:rsidR="00460C95" w:rsidRPr="00460C95">
        <w:rPr>
          <w:rFonts w:ascii="Times New Roman" w:hAnsi="Times New Roman"/>
          <w:sz w:val="24"/>
          <w:szCs w:val="24"/>
        </w:rPr>
        <w:t>19.04</w:t>
      </w:r>
      <w:r w:rsidRPr="00460C95">
        <w:rPr>
          <w:rFonts w:ascii="Times New Roman" w:hAnsi="Times New Roman"/>
          <w:sz w:val="24"/>
          <w:szCs w:val="24"/>
        </w:rPr>
        <w:t xml:space="preserve">.2022 </w:t>
      </w:r>
      <w:proofErr w:type="gramStart"/>
      <w:r w:rsidRPr="00460C95">
        <w:rPr>
          <w:rFonts w:ascii="Times New Roman" w:hAnsi="Times New Roman"/>
          <w:sz w:val="24"/>
          <w:szCs w:val="24"/>
        </w:rPr>
        <w:t>r</w:t>
      </w:r>
      <w:proofErr w:type="gramEnd"/>
      <w:r w:rsidRPr="00460C95">
        <w:rPr>
          <w:rFonts w:ascii="Times New Roman" w:hAnsi="Times New Roman"/>
          <w:sz w:val="24"/>
          <w:szCs w:val="24"/>
        </w:rPr>
        <w:t xml:space="preserve">. wystąpiono z wnioskiem do Państwowego Powiatowego Inspektora Sanitarnego w Malborku, Regionalnego Dyrektora Ochrony Środowiska w Gdańsku oraz państwowego Gospodarstwa Wodnego Wody Polskie Zarząd Zlewni w Elblągu </w:t>
      </w:r>
      <w:r w:rsidR="00460C95" w:rsidRPr="00460C95">
        <w:rPr>
          <w:rFonts w:ascii="Times New Roman" w:hAnsi="Times New Roman"/>
          <w:sz w:val="24"/>
          <w:szCs w:val="24"/>
        </w:rPr>
        <w:t xml:space="preserve">o </w:t>
      </w:r>
      <w:r w:rsidRPr="00460C95">
        <w:rPr>
          <w:rFonts w:ascii="Times New Roman" w:hAnsi="Times New Roman"/>
          <w:sz w:val="24"/>
          <w:szCs w:val="24"/>
        </w:rPr>
        <w:t xml:space="preserve">wyrażenie opinii w przedmiocie konieczności przeprowadzenia dla planowanego przedsięwzięcia oceny oddziaływania na środowisko. </w:t>
      </w:r>
    </w:p>
    <w:p w:rsidR="00994010" w:rsidRPr="00880793" w:rsidRDefault="00994010" w:rsidP="00994010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Dnia 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04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.05.2022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wpłynęło od Regionalnego Dyrektora Ochrony Środowiska w Gdańsku wezwanie znak </w:t>
      </w:r>
      <w:proofErr w:type="spell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RDOŚ</w:t>
      </w:r>
      <w:proofErr w:type="spell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-Gd-</w:t>
      </w:r>
      <w:proofErr w:type="spell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WOO.4220.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302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.2022.SH.1</w:t>
      </w:r>
      <w:proofErr w:type="spell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dnia 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28.04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o uzupełnienie wniosku w przedmiocie wypisu i wyrysu z miejscowego planu zagospodarowania przestrzennego, jeżeli plan ten został uchwalony albo informację o jego braku dla działki objętej wnioskiem. Wezwanie zostało uzupełnione dnia 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A34063" w:rsidRDefault="00994010" w:rsidP="00994010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Dyrektor Zarządu Zlewni w Elbl</w:t>
      </w:r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gu Państwowego Gospodarstwa Wodnego Wody Polskie opinią </w:t>
      </w:r>
      <w:proofErr w:type="spell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syg</w:t>
      </w:r>
      <w:proofErr w:type="spell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. GD.ZZŚ.2.435.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87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.2022.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z dnia 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29.04</w:t>
      </w:r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 </w:t>
      </w:r>
      <w:proofErr w:type="gramStart"/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(data wpływu do tut. urzędu – </w:t>
      </w:r>
      <w:r w:rsidR="0088079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05</w:t>
      </w:r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.05.2022 </w:t>
      </w:r>
      <w:proofErr w:type="gramStart"/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="00A34063"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.) nie stwierdził potrzeby przeprowadzenia oceny oddziaływania przedmiotowego przedsięwzięcia na środowisko. </w:t>
      </w:r>
    </w:p>
    <w:p w:rsidR="00880793" w:rsidRPr="00A2796B" w:rsidRDefault="00880793" w:rsidP="00994010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30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.05.2022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wpłynęło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ponownie 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Regionalnego Dyrektora Ochrony Środowiska w Gdańsku wezwanie znak </w:t>
      </w:r>
      <w:proofErr w:type="spell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RDOŚ</w:t>
      </w:r>
      <w:proofErr w:type="spell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-Gd-</w:t>
      </w:r>
      <w:proofErr w:type="spell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WOO.4220.302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.2022.SH.2</w:t>
      </w:r>
      <w:proofErr w:type="spell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27.05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 </w:t>
      </w:r>
      <w:proofErr w:type="gramStart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>. o uzupełnienie wniosku w przedmiocie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szczegółowego</w:t>
      </w:r>
      <w:r w:rsidRPr="008807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wypisu i wyrysu z miejscowego planu zagospodarowania przestrzennego, jeżeli plan ten został uchwalony albo informację o jego braku dla </w:t>
      </w: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działki objętej wnioskiem. Wezwanie zostało uzupełnione dnia 07.06.2022 </w:t>
      </w:r>
      <w:proofErr w:type="gram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A664A0" w:rsidRPr="00A2796B" w:rsidRDefault="00A664A0" w:rsidP="00F03F36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Regionalny Dyrektor Ochrony Środowiska w Gdańsku postanowieniem znak </w:t>
      </w:r>
      <w:proofErr w:type="spell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RDOŚ</w:t>
      </w:r>
      <w:proofErr w:type="spell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-Gd-</w:t>
      </w:r>
      <w:proofErr w:type="spell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WOO.4220.</w:t>
      </w:r>
      <w:r w:rsidR="00A2796B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302</w:t>
      </w:r>
      <w:r w:rsidR="00F03F36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.2022</w:t>
      </w: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F03F36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SH</w:t>
      </w: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2796B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proofErr w:type="spell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gram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dnia </w:t>
      </w:r>
      <w:r w:rsidR="00A2796B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="00F03F36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.06.2022</w:t>
      </w: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(data wpływu do tut. Urzędu – </w:t>
      </w:r>
      <w:r w:rsidR="00A2796B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F03F36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.06.2022</w:t>
      </w: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gramStart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.) wyraził opinię o braku konieczności przeprowadzenia oceny oddziaływania na środowisko dla </w:t>
      </w:r>
      <w:r w:rsidR="00052CFB"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przedmiotowego przedsięwzięcia.</w:t>
      </w:r>
    </w:p>
    <w:p w:rsidR="00A2796B" w:rsidRPr="007D1F4C" w:rsidRDefault="00A2796B" w:rsidP="00A2796B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796B">
        <w:rPr>
          <w:rFonts w:ascii="Times New Roman" w:eastAsia="Times New Roman" w:hAnsi="Times New Roman"/>
          <w:bCs/>
          <w:sz w:val="24"/>
          <w:szCs w:val="24"/>
          <w:lang w:eastAsia="pl-PL"/>
        </w:rPr>
        <w:t>Państwowy Powiatowy Inspektor Sanitarny w Malborku nie wydał opinii, o której mowa w art. 64 ustawy z dnia 3</w:t>
      </w:r>
      <w:r w:rsidRPr="00A2796B">
        <w:rPr>
          <w:rFonts w:ascii="Times New Roman" w:hAnsi="Times New Roman"/>
          <w:sz w:val="24"/>
          <w:szCs w:val="24"/>
        </w:rPr>
        <w:t xml:space="preserve"> października 2008 r. o udostępnianiu informacji o środowisku i jego ochronie, udziale społeczeństwa w ochronie środowiska oraz o ocenach oddziaływania na środowisko (Dz. U. </w:t>
      </w:r>
      <w:proofErr w:type="gramStart"/>
      <w:r w:rsidRPr="00A2796B">
        <w:rPr>
          <w:rFonts w:ascii="Times New Roman" w:hAnsi="Times New Roman"/>
          <w:sz w:val="24"/>
          <w:szCs w:val="24"/>
        </w:rPr>
        <w:t>z</w:t>
      </w:r>
      <w:proofErr w:type="gramEnd"/>
      <w:r w:rsidRPr="00A2796B">
        <w:rPr>
          <w:rFonts w:ascii="Times New Roman" w:hAnsi="Times New Roman"/>
          <w:sz w:val="24"/>
          <w:szCs w:val="24"/>
        </w:rPr>
        <w:t xml:space="preserve"> 2022 r. poz. 1029) w ustawowym terminie, wobec czego zgodnie z art. 78 ust. 4 w/w </w:t>
      </w:r>
      <w:r w:rsidRPr="007D1F4C">
        <w:rPr>
          <w:rFonts w:ascii="Times New Roman" w:hAnsi="Times New Roman"/>
          <w:sz w:val="24"/>
          <w:szCs w:val="24"/>
        </w:rPr>
        <w:t xml:space="preserve">ustawy, uznano to, jako brak zastrzeżeń. </w:t>
      </w:r>
    </w:p>
    <w:p w:rsidR="00C333AD" w:rsidRPr="007D1F4C" w:rsidRDefault="00C333AD" w:rsidP="0027337C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art. 10 § 1 ustawy z dnia 14 czerwca 1960 r. Kodeks postępowania administracyjnego (t.j. Dz. U. </w:t>
      </w:r>
      <w:proofErr w:type="gramStart"/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gramEnd"/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2021 r. poz. 735 ze zm.) </w:t>
      </w:r>
      <w:r w:rsidR="00A2796B"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>zawiadomieniem znak RG.II.6220.2.8.2022.AO oraz obwieszczeniem znak RG.II.6220.2.9</w:t>
      </w:r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.2022.AO z dnia </w:t>
      </w:r>
      <w:r w:rsidR="00A2796B"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>07.07</w:t>
      </w:r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.2022 </w:t>
      </w:r>
      <w:proofErr w:type="gramStart"/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poinformowano strony postępowania, iż został zebrany materiał dowodowy niezbędny do wydania decyzji o środowiskowych uwarunkowaniach dla przedsięwzięcia polegającego na </w:t>
      </w:r>
      <w:r w:rsidRPr="007D1F4C">
        <w:rPr>
          <w:rFonts w:ascii="Times New Roman" w:hAnsi="Times New Roman"/>
          <w:i/>
          <w:sz w:val="24"/>
          <w:szCs w:val="24"/>
        </w:rPr>
        <w:t>„Budowie farmy fotowoltaicznej wolnostojącej o mocy do 30 MW wraz infrastrukturą towarzyszącą na terenie dział</w:t>
      </w:r>
      <w:r w:rsidR="00A2796B" w:rsidRPr="007D1F4C">
        <w:rPr>
          <w:rFonts w:ascii="Times New Roman" w:hAnsi="Times New Roman"/>
          <w:i/>
          <w:sz w:val="24"/>
          <w:szCs w:val="24"/>
        </w:rPr>
        <w:t>ek</w:t>
      </w:r>
      <w:r w:rsidR="007D1F4C" w:rsidRPr="007D1F4C">
        <w:rPr>
          <w:rFonts w:ascii="Times New Roman" w:hAnsi="Times New Roman"/>
          <w:i/>
          <w:sz w:val="24"/>
          <w:szCs w:val="24"/>
        </w:rPr>
        <w:t xml:space="preserve"> 24, 26, 301, 349/2, 353, 377, 378, obręb 0007</w:t>
      </w:r>
      <w:r w:rsidRPr="007D1F4C">
        <w:rPr>
          <w:rFonts w:ascii="Times New Roman" w:hAnsi="Times New Roman"/>
          <w:i/>
          <w:sz w:val="24"/>
          <w:szCs w:val="24"/>
        </w:rPr>
        <w:t xml:space="preserve"> </w:t>
      </w:r>
      <w:r w:rsidR="007D1F4C" w:rsidRPr="007D1F4C">
        <w:rPr>
          <w:rFonts w:ascii="Times New Roman" w:hAnsi="Times New Roman"/>
          <w:i/>
          <w:sz w:val="24"/>
          <w:szCs w:val="24"/>
        </w:rPr>
        <w:t>Łoza</w:t>
      </w:r>
      <w:r w:rsidRPr="007D1F4C">
        <w:rPr>
          <w:rFonts w:ascii="Times New Roman" w:hAnsi="Times New Roman"/>
          <w:i/>
          <w:sz w:val="24"/>
          <w:szCs w:val="24"/>
        </w:rPr>
        <w:t xml:space="preserve">, gmina Stary Targ”, </w:t>
      </w:r>
      <w:r w:rsidRPr="007D1F4C">
        <w:rPr>
          <w:rFonts w:ascii="Times New Roman" w:hAnsi="Times New Roman"/>
          <w:sz w:val="24"/>
          <w:szCs w:val="24"/>
        </w:rPr>
        <w:t xml:space="preserve">w związku, z czym </w:t>
      </w:r>
      <w:r w:rsidR="007D1F4C" w:rsidRPr="007D1F4C">
        <w:rPr>
          <w:rFonts w:ascii="Times New Roman" w:hAnsi="Times New Roman"/>
          <w:sz w:val="24"/>
          <w:szCs w:val="24"/>
        </w:rPr>
        <w:t xml:space="preserve">strony postepowania </w:t>
      </w:r>
      <w:r w:rsidRPr="007D1F4C">
        <w:rPr>
          <w:rFonts w:ascii="Times New Roman" w:hAnsi="Times New Roman"/>
          <w:sz w:val="24"/>
          <w:szCs w:val="24"/>
        </w:rPr>
        <w:t xml:space="preserve">mają możliwość wypowiedzenia się, co do zebranych materiałów i dowodów oraz zgłaszanych żądań, zapoznania się z dokumentacja sprawy, a także z </w:t>
      </w:r>
      <w:r w:rsidR="00137113" w:rsidRPr="007D1F4C">
        <w:rPr>
          <w:rFonts w:ascii="Times New Roman" w:hAnsi="Times New Roman"/>
          <w:sz w:val="24"/>
          <w:szCs w:val="24"/>
        </w:rPr>
        <w:t>możliwością</w:t>
      </w:r>
      <w:r w:rsidRPr="007D1F4C">
        <w:rPr>
          <w:rFonts w:ascii="Times New Roman" w:hAnsi="Times New Roman"/>
          <w:sz w:val="24"/>
          <w:szCs w:val="24"/>
        </w:rPr>
        <w:t xml:space="preserve"> składania uwag i wniosków w </w:t>
      </w:r>
      <w:r w:rsidR="00137113" w:rsidRPr="007D1F4C">
        <w:rPr>
          <w:rFonts w:ascii="Times New Roman" w:hAnsi="Times New Roman"/>
          <w:sz w:val="24"/>
          <w:szCs w:val="24"/>
        </w:rPr>
        <w:t>niniejszej</w:t>
      </w:r>
      <w:r w:rsidRPr="007D1F4C">
        <w:rPr>
          <w:rFonts w:ascii="Times New Roman" w:hAnsi="Times New Roman"/>
          <w:sz w:val="24"/>
          <w:szCs w:val="24"/>
        </w:rPr>
        <w:t xml:space="preserve"> sprawie w formie pisemnej, elektronicznej i ustanej w Urzędzie Gminy Stary Tar. W wyznaczonym terminie 7 </w:t>
      </w:r>
      <w:r w:rsidR="00137113" w:rsidRPr="007D1F4C">
        <w:rPr>
          <w:rFonts w:ascii="Times New Roman" w:hAnsi="Times New Roman"/>
          <w:sz w:val="24"/>
          <w:szCs w:val="24"/>
        </w:rPr>
        <w:t xml:space="preserve">dni od dnia opublikowania obwieszczenia nie wpłynęły żadne uwagi i wnioski. </w:t>
      </w:r>
    </w:p>
    <w:p w:rsidR="0027337C" w:rsidRPr="007D1F4C" w:rsidRDefault="0027337C" w:rsidP="00AB0CDE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1F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</w:t>
      </w:r>
      <w:r w:rsidRPr="007D1F4C">
        <w:rPr>
          <w:rFonts w:ascii="Times New Roman" w:hAnsi="Times New Roman"/>
          <w:sz w:val="24"/>
          <w:szCs w:val="24"/>
        </w:rPr>
        <w:t>przeanalizowaniu karty informacyjnej przedmiotowego przedsięwzięcia, wyrażonych opinii oraz uwzględniając łącznie uwarunkowania wynikające z art. 63 ustawy z dnia 3 października 2008</w:t>
      </w:r>
      <w:r w:rsidR="003B0903" w:rsidRPr="007D1F4C">
        <w:rPr>
          <w:rFonts w:ascii="Times New Roman" w:hAnsi="Times New Roman"/>
          <w:sz w:val="24"/>
          <w:szCs w:val="24"/>
        </w:rPr>
        <w:t xml:space="preserve"> </w:t>
      </w:r>
      <w:r w:rsidRPr="007D1F4C">
        <w:rPr>
          <w:rFonts w:ascii="Times New Roman" w:hAnsi="Times New Roman"/>
          <w:sz w:val="24"/>
          <w:szCs w:val="24"/>
        </w:rPr>
        <w:t>r. o udostępnianiu informacji i jego ochronie, udziale społeczeństwa w ochronie środowiska oraz o ocenach oddziaływa</w:t>
      </w:r>
      <w:r w:rsidR="00AB0CDE" w:rsidRPr="007D1F4C">
        <w:rPr>
          <w:rFonts w:ascii="Times New Roman" w:hAnsi="Times New Roman"/>
          <w:sz w:val="24"/>
          <w:szCs w:val="24"/>
        </w:rPr>
        <w:t xml:space="preserve">nia na środowisko (Dz. U. </w:t>
      </w:r>
      <w:proofErr w:type="gramStart"/>
      <w:r w:rsidR="00AB0CDE" w:rsidRPr="007D1F4C">
        <w:rPr>
          <w:rFonts w:ascii="Times New Roman" w:hAnsi="Times New Roman"/>
          <w:sz w:val="24"/>
          <w:szCs w:val="24"/>
        </w:rPr>
        <w:t>z</w:t>
      </w:r>
      <w:proofErr w:type="gramEnd"/>
      <w:r w:rsidR="00AB0CDE" w:rsidRPr="007D1F4C">
        <w:rPr>
          <w:rFonts w:ascii="Times New Roman" w:hAnsi="Times New Roman"/>
          <w:sz w:val="24"/>
          <w:szCs w:val="24"/>
        </w:rPr>
        <w:t xml:space="preserve"> </w:t>
      </w:r>
      <w:r w:rsidR="003B0903" w:rsidRPr="007D1F4C">
        <w:rPr>
          <w:rFonts w:ascii="Times New Roman" w:hAnsi="Times New Roman"/>
          <w:sz w:val="24"/>
          <w:szCs w:val="24"/>
        </w:rPr>
        <w:t>202</w:t>
      </w:r>
      <w:r w:rsidR="00137113" w:rsidRPr="007D1F4C">
        <w:rPr>
          <w:rFonts w:ascii="Times New Roman" w:hAnsi="Times New Roman"/>
          <w:sz w:val="24"/>
          <w:szCs w:val="24"/>
        </w:rPr>
        <w:t>2</w:t>
      </w:r>
      <w:r w:rsidR="00AB0CDE" w:rsidRPr="007D1F4C">
        <w:rPr>
          <w:rFonts w:ascii="Times New Roman" w:hAnsi="Times New Roman"/>
          <w:sz w:val="24"/>
          <w:szCs w:val="24"/>
        </w:rPr>
        <w:t xml:space="preserve"> </w:t>
      </w:r>
      <w:r w:rsidRPr="007D1F4C">
        <w:rPr>
          <w:rFonts w:ascii="Times New Roman" w:hAnsi="Times New Roman"/>
          <w:sz w:val="24"/>
          <w:szCs w:val="24"/>
        </w:rPr>
        <w:t xml:space="preserve">r., poz. </w:t>
      </w:r>
      <w:r w:rsidR="00137113" w:rsidRPr="007D1F4C">
        <w:rPr>
          <w:rFonts w:ascii="Times New Roman" w:hAnsi="Times New Roman"/>
          <w:sz w:val="24"/>
          <w:szCs w:val="24"/>
        </w:rPr>
        <w:t>1029</w:t>
      </w:r>
      <w:r w:rsidRPr="007D1F4C">
        <w:rPr>
          <w:rFonts w:ascii="Times New Roman" w:hAnsi="Times New Roman"/>
          <w:sz w:val="24"/>
          <w:szCs w:val="24"/>
        </w:rPr>
        <w:t xml:space="preserve">) wzięto pod uwagę: </w:t>
      </w:r>
    </w:p>
    <w:p w:rsidR="0027337C" w:rsidRPr="007B3255" w:rsidRDefault="0027337C" w:rsidP="0027337C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337C" w:rsidRPr="006A71EC" w:rsidRDefault="009A2A87" w:rsidP="0027337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A71EC">
        <w:rPr>
          <w:rFonts w:ascii="Times New Roman" w:hAnsi="Times New Roman"/>
          <w:b/>
          <w:sz w:val="28"/>
          <w:szCs w:val="28"/>
          <w:u w:val="single"/>
        </w:rPr>
        <w:t>Rodzaj i charakterystyka</w:t>
      </w:r>
      <w:r w:rsidR="0027337C" w:rsidRPr="006A71EC">
        <w:rPr>
          <w:rFonts w:ascii="Times New Roman" w:hAnsi="Times New Roman"/>
          <w:b/>
          <w:sz w:val="28"/>
          <w:szCs w:val="28"/>
          <w:u w:val="single"/>
        </w:rPr>
        <w:t xml:space="preserve"> przedsięwzięcia</w:t>
      </w:r>
    </w:p>
    <w:p w:rsidR="0027337C" w:rsidRPr="00225E9D" w:rsidRDefault="0027337C" w:rsidP="0027337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74250" w:rsidRPr="00225E9D" w:rsidRDefault="00554264" w:rsidP="004B2AF4">
      <w:pPr>
        <w:pStyle w:val="Akapitzlist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Planowane przedsięwzięcie obejmować będzie budowę farmy fotowoltaicznej wraz z infrastrukturą </w:t>
      </w:r>
      <w:r w:rsidR="007D1F4C" w:rsidRPr="00225E9D">
        <w:rPr>
          <w:rFonts w:ascii="Times New Roman" w:hAnsi="Times New Roman"/>
          <w:sz w:val="24"/>
          <w:szCs w:val="24"/>
        </w:rPr>
        <w:t>towarzysząca</w:t>
      </w:r>
      <w:r w:rsidRPr="00225E9D">
        <w:rPr>
          <w:rFonts w:ascii="Times New Roman" w:hAnsi="Times New Roman"/>
          <w:sz w:val="24"/>
          <w:szCs w:val="24"/>
        </w:rPr>
        <w:t xml:space="preserve">, o mocy do 30 MW. </w:t>
      </w:r>
    </w:p>
    <w:p w:rsidR="007D1F4C" w:rsidRPr="00225E9D" w:rsidRDefault="007D1F4C" w:rsidP="005542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54264" w:rsidRPr="00225E9D" w:rsidRDefault="00554264" w:rsidP="005542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Projektowaną elektrownię fotowoltaiczną tworzyć będą następujące elementy: </w:t>
      </w:r>
    </w:p>
    <w:p w:rsidR="007D1F4C" w:rsidRPr="00225E9D" w:rsidRDefault="007D1F4C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>Panele fotowoltaiczne do 68 200 szt.;</w:t>
      </w:r>
    </w:p>
    <w:p w:rsidR="007D1F4C" w:rsidRPr="00225E9D" w:rsidRDefault="007D1F4C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Drogi wewnętrzne; </w:t>
      </w:r>
    </w:p>
    <w:p w:rsidR="007D1F4C" w:rsidRPr="00225E9D" w:rsidRDefault="007D1F4C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>Infrastruktura naziemna i podziemna;</w:t>
      </w:r>
    </w:p>
    <w:p w:rsidR="007D1F4C" w:rsidRPr="00225E9D" w:rsidRDefault="007D1F4C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Linie kablowe energetyczno-światłowodowe; </w:t>
      </w:r>
    </w:p>
    <w:p w:rsidR="007D1F4C" w:rsidRPr="00225E9D" w:rsidRDefault="007D1F4C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Przyłącza </w:t>
      </w:r>
      <w:r w:rsidR="00225E9D" w:rsidRPr="00225E9D">
        <w:rPr>
          <w:rFonts w:ascii="Times New Roman" w:hAnsi="Times New Roman"/>
          <w:sz w:val="24"/>
          <w:szCs w:val="24"/>
        </w:rPr>
        <w:t>elektroenergetyczne</w:t>
      </w:r>
      <w:r w:rsidRPr="00225E9D">
        <w:rPr>
          <w:rFonts w:ascii="Times New Roman" w:hAnsi="Times New Roman"/>
          <w:sz w:val="24"/>
          <w:szCs w:val="24"/>
        </w:rPr>
        <w:t xml:space="preserve">; </w:t>
      </w:r>
    </w:p>
    <w:p w:rsidR="00225E9D" w:rsidRPr="00225E9D" w:rsidRDefault="00225E9D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Stacje transformatorowe ok 10 szt.; </w:t>
      </w:r>
    </w:p>
    <w:p w:rsidR="00225E9D" w:rsidRPr="00225E9D" w:rsidRDefault="00225E9D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Inwertery ok 120 szt.; </w:t>
      </w:r>
    </w:p>
    <w:p w:rsidR="00225E9D" w:rsidRPr="00225E9D" w:rsidRDefault="00225E9D" w:rsidP="007D1F4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225E9D">
        <w:rPr>
          <w:rFonts w:ascii="Times New Roman" w:hAnsi="Times New Roman"/>
          <w:sz w:val="24"/>
          <w:szCs w:val="24"/>
        </w:rPr>
        <w:t xml:space="preserve">Inne niezbędne elementy infrastruktury związane z budowa i eksploatacją parku ogniw. </w:t>
      </w:r>
    </w:p>
    <w:p w:rsidR="00225E9D" w:rsidRDefault="00225E9D" w:rsidP="00225E9D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5E9D" w:rsidRPr="006C1446" w:rsidRDefault="002C117C" w:rsidP="00225E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>Niezbędna infrastruktura techniczna</w:t>
      </w:r>
      <w:r w:rsidR="00225E9D" w:rsidRPr="006C1446">
        <w:rPr>
          <w:rFonts w:ascii="Times New Roman" w:hAnsi="Times New Roman"/>
          <w:sz w:val="24"/>
          <w:szCs w:val="24"/>
        </w:rPr>
        <w:t xml:space="preserve">: </w:t>
      </w:r>
    </w:p>
    <w:p w:rsidR="00225E9D" w:rsidRPr="006C1446" w:rsidRDefault="002C117C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>Inwertery – w instalacji przewiduje się zastosowanie systemu falowników rozproszonych o mocy od 100 do 500 kW;</w:t>
      </w:r>
    </w:p>
    <w:p w:rsidR="002C117C" w:rsidRPr="006C1446" w:rsidRDefault="002C117C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 xml:space="preserve">Okablowanie po stronie DC – pomiędzy inwerterami, a panelami </w:t>
      </w:r>
      <w:proofErr w:type="spellStart"/>
      <w:r w:rsidRPr="006C1446">
        <w:rPr>
          <w:rFonts w:ascii="Times New Roman" w:hAnsi="Times New Roman"/>
          <w:sz w:val="24"/>
          <w:szCs w:val="24"/>
        </w:rPr>
        <w:t>PV</w:t>
      </w:r>
      <w:proofErr w:type="spellEnd"/>
      <w:r w:rsidRPr="006C1446">
        <w:rPr>
          <w:rFonts w:ascii="Times New Roman" w:hAnsi="Times New Roman"/>
          <w:sz w:val="24"/>
          <w:szCs w:val="24"/>
        </w:rPr>
        <w:t xml:space="preserve">; okablowanie będzie prowadzone w korytkach kablowych zamontowanych na konstrukcjach pod panelami fotowoltaicznymi, bądź umieszczone na gruncie; </w:t>
      </w:r>
    </w:p>
    <w:p w:rsidR="002C117C" w:rsidRPr="006C1446" w:rsidRDefault="002C117C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>Okablowanie po stronie AC – pomiędzy inwerterami, a stacją transformatorową;</w:t>
      </w:r>
    </w:p>
    <w:p w:rsidR="002C117C" w:rsidRPr="006C1446" w:rsidRDefault="002C117C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 xml:space="preserve">Okablowanie po stronie AC – zostanie wykonane kablami układanymi bezpośrednio w ziemi; </w:t>
      </w:r>
    </w:p>
    <w:p w:rsidR="002C117C" w:rsidRPr="006C1446" w:rsidRDefault="002C117C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 xml:space="preserve">Kontenerowa stacja transformatorowa – budynek stacji to kontener techniczny; w budynku stacji będą znajdowały się: rozdzielnia SN (średniego napięcia), rozdzielnia </w:t>
      </w:r>
      <w:proofErr w:type="spellStart"/>
      <w:r w:rsidRPr="006C1446">
        <w:rPr>
          <w:rFonts w:ascii="Times New Roman" w:hAnsi="Times New Roman"/>
          <w:sz w:val="24"/>
          <w:szCs w:val="24"/>
        </w:rPr>
        <w:t>nn</w:t>
      </w:r>
      <w:proofErr w:type="spellEnd"/>
      <w:r w:rsidRPr="006C1446">
        <w:rPr>
          <w:rFonts w:ascii="Times New Roman" w:hAnsi="Times New Roman"/>
          <w:sz w:val="24"/>
          <w:szCs w:val="24"/>
        </w:rPr>
        <w:t xml:space="preserve"> (niskiego napięcia), transformatory – żywiczne lub olejowe; tablica pomiarowa służąca do pomiaru wyprodukowanej i pobranej energii elektrycznej. Na potrzeby posadowienia stacji kontenerowej oraz z uwagi na późniejszą eksploatację farmy fotowoltaicznej przewiduje się </w:t>
      </w:r>
      <w:r w:rsidR="006C1446" w:rsidRPr="006C1446">
        <w:rPr>
          <w:rFonts w:ascii="Times New Roman" w:hAnsi="Times New Roman"/>
          <w:sz w:val="24"/>
          <w:szCs w:val="24"/>
        </w:rPr>
        <w:t xml:space="preserve">budowę małego utwardzonego placu manewrowego z dwoma miejscami parkingowymi o wymiarach min. 2,5 m x 5 m. Maksymalna powierzchnia zabudowy stacji transformatorowej wyniesie do </w:t>
      </w:r>
      <w:proofErr w:type="spellStart"/>
      <w:r w:rsidR="006C1446" w:rsidRPr="006C1446">
        <w:rPr>
          <w:rFonts w:ascii="Times New Roman" w:hAnsi="Times New Roman"/>
          <w:sz w:val="24"/>
          <w:szCs w:val="24"/>
        </w:rPr>
        <w:t>35m</w:t>
      </w:r>
      <w:r w:rsidR="006C1446" w:rsidRPr="006C1446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="006C1446" w:rsidRPr="006C1446">
        <w:rPr>
          <w:rFonts w:ascii="Times New Roman" w:hAnsi="Times New Roman"/>
          <w:sz w:val="24"/>
          <w:szCs w:val="24"/>
        </w:rPr>
        <w:t>;</w:t>
      </w:r>
    </w:p>
    <w:p w:rsidR="006C1446" w:rsidRPr="006C1446" w:rsidRDefault="006C1446" w:rsidP="002C11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 xml:space="preserve">Dodatkowe urządzenia zamontowane na terenie instalacji; elementy służące do monitoringu pracy instalacji, elementy telewizji przemysłowej (kamery). </w:t>
      </w:r>
    </w:p>
    <w:p w:rsidR="006C1446" w:rsidRPr="006C1446" w:rsidRDefault="006C1446" w:rsidP="006C14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46" w:rsidRDefault="006C1446" w:rsidP="006C14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446">
        <w:rPr>
          <w:rFonts w:ascii="Times New Roman" w:hAnsi="Times New Roman"/>
          <w:sz w:val="24"/>
          <w:szCs w:val="24"/>
        </w:rPr>
        <w:t>Panele fotowoltaiczne mocowane będą na stałej szkieletowej konstrukcji wykonanej ze stali cynkowej.</w:t>
      </w:r>
      <w:r>
        <w:rPr>
          <w:rFonts w:ascii="Times New Roman" w:hAnsi="Times New Roman"/>
          <w:sz w:val="24"/>
          <w:szCs w:val="24"/>
        </w:rPr>
        <w:t xml:space="preserve"> Głównym elementem konstrukcji są wbijane kafarami na głębokość zależną od konkretnych warunków panujących na miejscu. Moduły fotowoltaiczne są przykręcane bezpośrednio do szkieletu. Panele fotowoltaiczne będą wyposażone w powlokę antyrefleksyjną. Wysokość rzędu paneli w rzucie bocznym wraz ze słupkiem nie przekroczy 4 m. Panele fotowoltaiczne będą łączone przewodami w sekcje, z których przewody będą wyprowadzane do inwerterów. Zadaniem tych urządzeń jest przekształceni prądu stałego produkowanego przez panele fotowoltaiczne na prąd przemienny, który jest w systemie elektroenergetycznym. </w:t>
      </w:r>
    </w:p>
    <w:p w:rsidR="006C1446" w:rsidRDefault="006C1446" w:rsidP="006C14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inwerterów do stacji transformatorowej będą przebiegać linie kablowe niskiego napięcia. Będą one </w:t>
      </w:r>
      <w:r w:rsidR="006A72DB">
        <w:rPr>
          <w:rFonts w:ascii="Times New Roman" w:hAnsi="Times New Roman"/>
          <w:sz w:val="24"/>
          <w:szCs w:val="24"/>
        </w:rPr>
        <w:t>realizowane, jako</w:t>
      </w:r>
      <w:r>
        <w:rPr>
          <w:rFonts w:ascii="Times New Roman" w:hAnsi="Times New Roman"/>
          <w:sz w:val="24"/>
          <w:szCs w:val="24"/>
        </w:rPr>
        <w:t xml:space="preserve"> linie podziemne. Wykopy będą </w:t>
      </w:r>
      <w:r w:rsidR="006A72DB">
        <w:rPr>
          <w:rFonts w:ascii="Times New Roman" w:hAnsi="Times New Roman"/>
          <w:sz w:val="24"/>
          <w:szCs w:val="24"/>
        </w:rPr>
        <w:t>realizowane, jako</w:t>
      </w:r>
      <w:r>
        <w:rPr>
          <w:rFonts w:ascii="Times New Roman" w:hAnsi="Times New Roman"/>
          <w:sz w:val="24"/>
          <w:szCs w:val="24"/>
        </w:rPr>
        <w:t xml:space="preserve"> </w:t>
      </w:r>
      <w:r w:rsidR="006A72DB">
        <w:rPr>
          <w:rFonts w:ascii="Times New Roman" w:hAnsi="Times New Roman"/>
          <w:sz w:val="24"/>
          <w:szCs w:val="24"/>
        </w:rPr>
        <w:t xml:space="preserve">wąsko przestrzenne za pomocą niewielkiej koparki. Będą w nich układane kable do planowanych stacji </w:t>
      </w:r>
      <w:r w:rsidR="006A72DB">
        <w:rPr>
          <w:rFonts w:ascii="Times New Roman" w:hAnsi="Times New Roman"/>
          <w:sz w:val="24"/>
          <w:szCs w:val="24"/>
        </w:rPr>
        <w:lastRenderedPageBreak/>
        <w:t xml:space="preserve">transformatorowych. Od stacji transformatorowych będą przebiegać linie kablowe średniego i/lub wysokiego napięcia. Będą one realizowane również, jako linie podziemne. </w:t>
      </w:r>
    </w:p>
    <w:p w:rsidR="006A72DB" w:rsidRDefault="006A72DB" w:rsidP="006C14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zastosowania transformatora olejowego wyposażony on będzie w szczelną misę olejowa, mogącą pomieścić 100% ilości oleju znajdującego się w transformatorze. </w:t>
      </w:r>
    </w:p>
    <w:p w:rsidR="006A72DB" w:rsidRDefault="006A72DB" w:rsidP="006C14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Nieruchomość jest skomunikowana z drogą – działka nr 27. </w:t>
      </w:r>
    </w:p>
    <w:p w:rsidR="006A72DB" w:rsidRDefault="006A72DB" w:rsidP="006C14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informacjami przedłożonymi w karcie informacyjnej przedsięwzięcia planuje się oświetlenie farmy fotowoltaicznej z wykorzystaniem „czujnika ruchu”, który będzie uruchamiał oświetlenie tylko w momencie detekcji poruszającego się obiektu, który znajdzie się w obszarze będącym w zasięgu czujnika ruchu.</w:t>
      </w:r>
    </w:p>
    <w:p w:rsidR="00554264" w:rsidRPr="007B3255" w:rsidRDefault="00554264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337C" w:rsidRPr="006A71EC" w:rsidRDefault="0027337C" w:rsidP="0027337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A71EC">
        <w:rPr>
          <w:rFonts w:ascii="Times New Roman" w:hAnsi="Times New Roman"/>
          <w:b/>
          <w:sz w:val="28"/>
          <w:szCs w:val="28"/>
          <w:u w:val="single"/>
        </w:rPr>
        <w:t xml:space="preserve"> Usytuowanie przedsięwzięcia</w:t>
      </w:r>
    </w:p>
    <w:p w:rsidR="0027337C" w:rsidRPr="00521FAE" w:rsidRDefault="0027337C" w:rsidP="004238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1FAE" w:rsidRDefault="00521FAE" w:rsidP="0052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FAE">
        <w:rPr>
          <w:rFonts w:ascii="Times New Roman" w:hAnsi="Times New Roman"/>
          <w:sz w:val="24"/>
          <w:szCs w:val="24"/>
        </w:rPr>
        <w:t>Przedmiotowe przedsięwzięcie zlokalizowane zostanie na działkach 24, 26, 301, 349/2, 353, 377, 378 obręb 0007 Łoza</w:t>
      </w:r>
      <w:r>
        <w:rPr>
          <w:rFonts w:ascii="Times New Roman" w:hAnsi="Times New Roman"/>
          <w:sz w:val="24"/>
          <w:szCs w:val="24"/>
        </w:rPr>
        <w:t xml:space="preserve">, gmina Stary Targ, powiat sztumski, województwo pomorskie. Inwestycja obejmie część przedmiotowych działek i zajmie obszar o powierzchni do 38 ha (całkowita powierzchnia działek wynosi 51,58 ha). </w:t>
      </w:r>
    </w:p>
    <w:p w:rsidR="00521FAE" w:rsidRDefault="00521FAE" w:rsidP="0052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Działki, na których planuje się inwestycje </w:t>
      </w:r>
      <w:r w:rsidR="00EF6BDD">
        <w:rPr>
          <w:rFonts w:ascii="Times New Roman" w:hAnsi="Times New Roman"/>
          <w:sz w:val="24"/>
          <w:szCs w:val="24"/>
        </w:rPr>
        <w:t>stanowią</w:t>
      </w:r>
      <w:r>
        <w:rPr>
          <w:rFonts w:ascii="Times New Roman" w:hAnsi="Times New Roman"/>
          <w:sz w:val="24"/>
          <w:szCs w:val="24"/>
        </w:rPr>
        <w:t xml:space="preserve"> grunty rolne (grunty orne klas: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EF6BDD">
        <w:rPr>
          <w:rFonts w:ascii="Times New Roman" w:hAnsi="Times New Roman"/>
          <w:sz w:val="24"/>
          <w:szCs w:val="24"/>
        </w:rPr>
        <w:t>IIa</w:t>
      </w:r>
      <w:proofErr w:type="spellEnd"/>
      <w:r w:rsidR="00EF6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BDD">
        <w:rPr>
          <w:rFonts w:ascii="Times New Roman" w:hAnsi="Times New Roman"/>
          <w:sz w:val="24"/>
          <w:szCs w:val="24"/>
        </w:rPr>
        <w:t>IIIb</w:t>
      </w:r>
      <w:proofErr w:type="spellEnd"/>
      <w:r w:rsidR="00EF6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BDD">
        <w:rPr>
          <w:rFonts w:ascii="Times New Roman" w:hAnsi="Times New Roman"/>
          <w:sz w:val="24"/>
          <w:szCs w:val="24"/>
        </w:rPr>
        <w:t>IVa</w:t>
      </w:r>
      <w:proofErr w:type="spellEnd"/>
      <w:r w:rsidR="00EF6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BDD">
        <w:rPr>
          <w:rFonts w:ascii="Times New Roman" w:hAnsi="Times New Roman"/>
          <w:sz w:val="24"/>
          <w:szCs w:val="24"/>
        </w:rPr>
        <w:t>IVb</w:t>
      </w:r>
      <w:proofErr w:type="spellEnd"/>
      <w:r w:rsidR="00EF6BDD">
        <w:rPr>
          <w:rFonts w:ascii="Times New Roman" w:hAnsi="Times New Roman"/>
          <w:sz w:val="24"/>
          <w:szCs w:val="24"/>
        </w:rPr>
        <w:t xml:space="preserve">, pastwiska klas: IV i V, łąki klasy: V, rów, grunty rolne zabudowane, nieużytek). Teren, na którym planuje się posadowienie farmy fotowoltaicznej obecnie w całości użytkowany jest rolniczo. </w:t>
      </w:r>
    </w:p>
    <w:p w:rsidR="00EF6BDD" w:rsidRDefault="00EF6BDD" w:rsidP="0052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Całe zagospodarowanie terenu związane z budową elektrowni fotowoltaicznej zostanie zlokalizowane na gruntach rolnych. Cała infrastruktura oraz ogrodzenie zostały zaprojektowane w taki sposób, aby ominąć rów, nieużytek oraz grunty klas </w:t>
      </w:r>
      <w:proofErr w:type="spellStart"/>
      <w:r>
        <w:rPr>
          <w:rFonts w:ascii="Times New Roman" w:hAnsi="Times New Roman"/>
          <w:sz w:val="24"/>
          <w:szCs w:val="24"/>
        </w:rPr>
        <w:t>IIIa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IIIb</w:t>
      </w:r>
      <w:proofErr w:type="spellEnd"/>
      <w:r>
        <w:rPr>
          <w:rFonts w:ascii="Times New Roman" w:hAnsi="Times New Roman"/>
          <w:sz w:val="24"/>
          <w:szCs w:val="24"/>
        </w:rPr>
        <w:t xml:space="preserve">, które pozostaną o dotychczasowym użytku. </w:t>
      </w:r>
    </w:p>
    <w:p w:rsidR="00EF6BDD" w:rsidRDefault="00EF6BDD" w:rsidP="0052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zminimalizowanie oddziaływania inwestycji na płazy oraz gady organ nałożył warunek możliwości prowadzenia prac realizacyjnych w okresie rozrodu i migracji herpetofauny, tj. w okresie od 1 marca do 30 czerwca, jedynie po wykluczeniu przez specjalistę herpetologa występowania na obszarze inwestycji chronionych gatunków herpetofauny; co również należy potwierdzić odpowiednim wpisem w dokumentacji budowalnej. </w:t>
      </w:r>
    </w:p>
    <w:p w:rsidR="00CA646C" w:rsidRDefault="00EF6BDD" w:rsidP="00A47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nałożył warunek, aby podczas prowadzenia wykopów zabezpieczyć plac robót, np. </w:t>
      </w:r>
      <w:r w:rsidRPr="00A47BE4">
        <w:rPr>
          <w:rFonts w:ascii="Times New Roman" w:hAnsi="Times New Roman"/>
          <w:sz w:val="24"/>
          <w:szCs w:val="24"/>
        </w:rPr>
        <w:t>płotkiem z siatki herpetologicznej przed przedostaniem się do wykopów małych zwierząt</w:t>
      </w:r>
      <w:r w:rsidR="00A47BE4" w:rsidRPr="00A47BE4">
        <w:rPr>
          <w:rFonts w:ascii="Times New Roman" w:hAnsi="Times New Roman"/>
          <w:sz w:val="24"/>
          <w:szCs w:val="24"/>
        </w:rPr>
        <w:t xml:space="preserve">, każdorazowo przeprowadzić kontrolę wykopów przed przystąpieniem do dalszych prac. Uwięzione w wykopach </w:t>
      </w:r>
      <w:r w:rsidR="00CA646C" w:rsidRPr="00A47BE4">
        <w:rPr>
          <w:rFonts w:ascii="Times New Roman" w:hAnsi="Times New Roman"/>
          <w:sz w:val="24"/>
          <w:szCs w:val="24"/>
        </w:rPr>
        <w:t xml:space="preserve">zwierzęta niezwłocznie należy przenosić poza teren objęty pracami, na właściwe dla nich siedlisko. Przenoszenie należy prowadzić pod nadzorem przyrodnika. Dodatkowo, z uwagi na wyniki najnowszych badań przeprowadzonych m.in. przez naukowców z Uniwersytetu Jagiellońskiego w latach 2018-2019, które potwierdzają występowanie w populacjach płazów w Polsce </w:t>
      </w:r>
      <w:proofErr w:type="spellStart"/>
      <w:r w:rsidR="00CA646C" w:rsidRPr="00A47BE4">
        <w:rPr>
          <w:rFonts w:ascii="Times New Roman" w:hAnsi="Times New Roman"/>
          <w:i/>
          <w:sz w:val="24"/>
          <w:szCs w:val="24"/>
        </w:rPr>
        <w:t>Batrachochydrium</w:t>
      </w:r>
      <w:proofErr w:type="spellEnd"/>
      <w:r w:rsidR="00CA646C" w:rsidRPr="00A47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A646C" w:rsidRPr="00A47BE4">
        <w:rPr>
          <w:rFonts w:ascii="Times New Roman" w:hAnsi="Times New Roman"/>
          <w:i/>
          <w:sz w:val="24"/>
          <w:szCs w:val="24"/>
        </w:rPr>
        <w:t>dendrobatidis</w:t>
      </w:r>
      <w:proofErr w:type="spellEnd"/>
      <w:r w:rsidR="00CA646C" w:rsidRPr="00A47BE4">
        <w:rPr>
          <w:rFonts w:ascii="Times New Roman" w:hAnsi="Times New Roman"/>
          <w:i/>
          <w:sz w:val="24"/>
          <w:szCs w:val="24"/>
        </w:rPr>
        <w:t xml:space="preserve">, </w:t>
      </w:r>
      <w:r w:rsidR="00CA646C" w:rsidRPr="00A47BE4">
        <w:rPr>
          <w:rFonts w:ascii="Times New Roman" w:hAnsi="Times New Roman"/>
          <w:sz w:val="24"/>
          <w:szCs w:val="24"/>
        </w:rPr>
        <w:t xml:space="preserve">prace terenowe z ta grupą zwierząt należy prowadzić przy użyciu rękawiczek, a używany do tego sprzęt musi być dezynfekowany. </w:t>
      </w:r>
    </w:p>
    <w:p w:rsidR="003153F4" w:rsidRDefault="003153F4" w:rsidP="00A47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inwestycją graniczy przede wszystkim z gruntami użytkowanymi rolniczo (grunty orne). Od strony północnej </w:t>
      </w:r>
      <w:r w:rsidR="008155FF">
        <w:rPr>
          <w:rFonts w:ascii="Times New Roman" w:hAnsi="Times New Roman"/>
          <w:sz w:val="24"/>
          <w:szCs w:val="24"/>
        </w:rPr>
        <w:t xml:space="preserve">i południowo-wschodniej działki graniczą z istniejącą zabudową zagrodową. </w:t>
      </w:r>
    </w:p>
    <w:p w:rsidR="008155FF" w:rsidRPr="008155FF" w:rsidRDefault="008155FF" w:rsidP="00A47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Jednocześnie tutejszy organ zaznacza, że decyzja o środowiskowych uwarunkowaniach nie zastępuje zezwolenia w trybie art. 56 ustawy z dnia 16 kwietnia 2004 r. o ochronie przyrody (tj. Dz. U. z 2022 r. poz</w:t>
      </w:r>
      <w:proofErr w:type="gramStart"/>
      <w:r>
        <w:rPr>
          <w:rFonts w:ascii="Times New Roman" w:hAnsi="Times New Roman"/>
          <w:sz w:val="24"/>
          <w:szCs w:val="24"/>
        </w:rPr>
        <w:t>. 916). Na</w:t>
      </w:r>
      <w:proofErr w:type="gramEnd"/>
      <w:r>
        <w:rPr>
          <w:rFonts w:ascii="Times New Roman" w:hAnsi="Times New Roman"/>
          <w:sz w:val="24"/>
          <w:szCs w:val="24"/>
        </w:rPr>
        <w:t xml:space="preserve"> ewentualne zniszczenie siedlisk gatunków, płoszenie lub przenoszenie gatunków znajdujących się pod ochroną należy zatem uzyskać zezwolenie w trybie art. 56 </w:t>
      </w:r>
      <w:r w:rsidRPr="008155FF">
        <w:rPr>
          <w:rFonts w:ascii="Times New Roman" w:hAnsi="Times New Roman"/>
          <w:sz w:val="24"/>
          <w:szCs w:val="24"/>
        </w:rPr>
        <w:t xml:space="preserve">ust. 1 ww. ustawy. </w:t>
      </w:r>
    </w:p>
    <w:p w:rsidR="00670073" w:rsidRPr="008155FF" w:rsidRDefault="0002293F" w:rsidP="000229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 xml:space="preserve">Planowane przedsięwzięcie zlokalizowane jest poza granicami obszarów Natura 2000. Najbliższe obszary Natura 2000 znajdują się w </w:t>
      </w:r>
      <w:r w:rsidR="00670073" w:rsidRPr="008155FF">
        <w:rPr>
          <w:rFonts w:ascii="Times New Roman" w:hAnsi="Times New Roman"/>
          <w:sz w:val="24"/>
          <w:szCs w:val="24"/>
        </w:rPr>
        <w:t xml:space="preserve">odległości: </w:t>
      </w:r>
    </w:p>
    <w:p w:rsidR="00670073" w:rsidRPr="008155FF" w:rsidRDefault="00670073" w:rsidP="0067007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 xml:space="preserve">Ok. </w:t>
      </w:r>
      <w:r w:rsidR="008155FF" w:rsidRPr="008155FF">
        <w:rPr>
          <w:rFonts w:ascii="Times New Roman" w:hAnsi="Times New Roman"/>
          <w:sz w:val="24"/>
          <w:szCs w:val="24"/>
        </w:rPr>
        <w:t>8</w:t>
      </w:r>
      <w:r w:rsidR="0002293F" w:rsidRPr="008155FF">
        <w:rPr>
          <w:rFonts w:ascii="Times New Roman" w:hAnsi="Times New Roman"/>
          <w:sz w:val="24"/>
          <w:szCs w:val="24"/>
        </w:rPr>
        <w:t>,</w:t>
      </w:r>
      <w:r w:rsidR="008155FF" w:rsidRPr="008155FF">
        <w:rPr>
          <w:rFonts w:ascii="Times New Roman" w:hAnsi="Times New Roman"/>
          <w:sz w:val="24"/>
          <w:szCs w:val="24"/>
        </w:rPr>
        <w:t>5</w:t>
      </w:r>
      <w:r w:rsidR="0002293F" w:rsidRPr="008155FF">
        <w:rPr>
          <w:rFonts w:ascii="Times New Roman" w:hAnsi="Times New Roman"/>
          <w:sz w:val="24"/>
          <w:szCs w:val="24"/>
        </w:rPr>
        <w:t xml:space="preserve"> km Natura 2000 Dolna Wisła </w:t>
      </w:r>
      <w:proofErr w:type="spellStart"/>
      <w:r w:rsidR="0002293F" w:rsidRPr="008155FF">
        <w:rPr>
          <w:rFonts w:ascii="Times New Roman" w:hAnsi="Times New Roman"/>
          <w:sz w:val="24"/>
          <w:szCs w:val="24"/>
        </w:rPr>
        <w:t>PLH220033</w:t>
      </w:r>
      <w:proofErr w:type="spellEnd"/>
      <w:r w:rsidR="0002293F" w:rsidRPr="008155FF">
        <w:rPr>
          <w:rFonts w:ascii="Times New Roman" w:hAnsi="Times New Roman"/>
          <w:sz w:val="24"/>
          <w:szCs w:val="24"/>
        </w:rPr>
        <w:t>;</w:t>
      </w:r>
    </w:p>
    <w:p w:rsidR="00670073" w:rsidRDefault="00670073" w:rsidP="0067007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>O</w:t>
      </w:r>
      <w:r w:rsidR="008155FF" w:rsidRPr="008155FF">
        <w:rPr>
          <w:rFonts w:ascii="Times New Roman" w:hAnsi="Times New Roman"/>
          <w:sz w:val="24"/>
          <w:szCs w:val="24"/>
        </w:rPr>
        <w:t>k. 9</w:t>
      </w:r>
      <w:r w:rsidR="0002293F" w:rsidRPr="008155FF">
        <w:rPr>
          <w:rFonts w:ascii="Times New Roman" w:hAnsi="Times New Roman"/>
          <w:sz w:val="24"/>
          <w:szCs w:val="24"/>
        </w:rPr>
        <w:t xml:space="preserve">,2 km Natura 2000 Sztumskie Pole </w:t>
      </w:r>
      <w:proofErr w:type="spellStart"/>
      <w:r w:rsidR="0002293F" w:rsidRPr="008155FF">
        <w:rPr>
          <w:rFonts w:ascii="Times New Roman" w:hAnsi="Times New Roman"/>
          <w:sz w:val="24"/>
          <w:szCs w:val="24"/>
        </w:rPr>
        <w:t>PLH220087</w:t>
      </w:r>
      <w:proofErr w:type="spellEnd"/>
      <w:r w:rsidR="0002293F" w:rsidRPr="008155FF">
        <w:rPr>
          <w:rFonts w:ascii="Times New Roman" w:hAnsi="Times New Roman"/>
          <w:sz w:val="24"/>
          <w:szCs w:val="24"/>
        </w:rPr>
        <w:t xml:space="preserve">. </w:t>
      </w:r>
    </w:p>
    <w:p w:rsidR="008155FF" w:rsidRPr="008155FF" w:rsidRDefault="008155FF" w:rsidP="008155F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155FF" w:rsidRPr="008155FF" w:rsidRDefault="008155FF" w:rsidP="00815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 xml:space="preserve">Inne formy ochrony przyrody znajdujące się w pobliżu inwestycji: </w:t>
      </w:r>
    </w:p>
    <w:p w:rsidR="008155FF" w:rsidRPr="008155FF" w:rsidRDefault="008155FF" w:rsidP="008155F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>Ok. 3,8 km Obszar Chronionego Krajobrazu Rzeki Nogat;</w:t>
      </w:r>
    </w:p>
    <w:p w:rsidR="008155FF" w:rsidRPr="008155FF" w:rsidRDefault="008155FF" w:rsidP="008155F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 xml:space="preserve">Ok. 10,0 km rezerwat „Parów Węgry”.  </w:t>
      </w:r>
    </w:p>
    <w:p w:rsidR="0002293F" w:rsidRPr="008155FF" w:rsidRDefault="0002293F" w:rsidP="0002293F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293F" w:rsidRPr="008155FF" w:rsidRDefault="0002293F" w:rsidP="008155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 xml:space="preserve">Położenie inwestycji na terenie wykorzystywanym rolniczo, wyklucza możliwość utraty powierzchni i fragmentacji siedlisk przyrodniczych i siedlisk gatunków stanowiących przedmiot ochrony w ww. obszarach Natura 2000. Mając na uwadze położenie geograficzne oraz skalę i charakter przedsięwzięcia, nie ma podstaw przypuszczać, aby realizacja inwestycji, mogła również spowodować pogorszenie stanu siedlisk przyrodniczych lub siedlisk gatunków roślin i zwierząt, dla których ochrony zostały wyznaczone ww. obszary Natura 2000, wpłynąć negatywnie na gatunki, dla których obszary ochrony zostały wyznaczone, pogorszyć integralność obszarów Natura 2000 lub ich powiązania z innymi obszarami. Nie jest, więc konieczne przeprowadzenie oceny w trybie art. 6.3 Dyrektywy Siedliskowej. </w:t>
      </w:r>
    </w:p>
    <w:p w:rsidR="00670073" w:rsidRPr="008155FF" w:rsidRDefault="00670073" w:rsidP="000627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>Z uwagi na położenie poza granicami obszarów chronionych objętych ochroną na podstawie przepisów ustawy o ochronie przyrody oraz przy uwzględnieniu charakteru i skali inwestycji</w:t>
      </w:r>
      <w:r w:rsidR="00062751" w:rsidRPr="008155FF">
        <w:rPr>
          <w:rFonts w:ascii="Times New Roman" w:hAnsi="Times New Roman"/>
          <w:sz w:val="24"/>
          <w:szCs w:val="24"/>
        </w:rPr>
        <w:t xml:space="preserve"> stwierdzono, że </w:t>
      </w:r>
      <w:r w:rsidRPr="008155FF">
        <w:rPr>
          <w:rFonts w:ascii="Times New Roman" w:hAnsi="Times New Roman"/>
          <w:sz w:val="24"/>
          <w:szCs w:val="24"/>
        </w:rPr>
        <w:t xml:space="preserve">przedsięwzięcie nie narusza przepisów w tym zakresie. </w:t>
      </w:r>
    </w:p>
    <w:p w:rsidR="00692C0B" w:rsidRDefault="00670073" w:rsidP="006700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55FF">
        <w:rPr>
          <w:rFonts w:ascii="Times New Roman" w:hAnsi="Times New Roman"/>
          <w:sz w:val="24"/>
          <w:szCs w:val="24"/>
        </w:rPr>
        <w:tab/>
      </w:r>
      <w:r w:rsidR="00062751" w:rsidRPr="008155FF">
        <w:rPr>
          <w:rFonts w:ascii="Times New Roman" w:hAnsi="Times New Roman"/>
          <w:sz w:val="24"/>
          <w:szCs w:val="24"/>
        </w:rPr>
        <w:t>Obszar objęty planowaną inwestycją zlokalizowany jest poza korytarzami ekologicznymi</w:t>
      </w:r>
      <w:r w:rsidR="008155FF" w:rsidRPr="008155FF">
        <w:rPr>
          <w:rFonts w:ascii="Times New Roman" w:hAnsi="Times New Roman"/>
          <w:sz w:val="24"/>
          <w:szCs w:val="24"/>
        </w:rPr>
        <w:t xml:space="preserve">, zatem inwestycja nie będzie wpływała na ich ciągłość i drożność. </w:t>
      </w:r>
      <w:r w:rsidR="00062751" w:rsidRPr="008155FF">
        <w:rPr>
          <w:rFonts w:ascii="Times New Roman" w:hAnsi="Times New Roman"/>
          <w:sz w:val="24"/>
          <w:szCs w:val="24"/>
        </w:rPr>
        <w:t xml:space="preserve"> </w:t>
      </w:r>
      <w:r w:rsidRPr="008155FF">
        <w:rPr>
          <w:rFonts w:ascii="Times New Roman" w:hAnsi="Times New Roman"/>
          <w:sz w:val="24"/>
          <w:szCs w:val="24"/>
        </w:rPr>
        <w:t xml:space="preserve"> </w:t>
      </w:r>
      <w:r w:rsidR="00062751" w:rsidRPr="008155FF">
        <w:rPr>
          <w:rFonts w:ascii="Times New Roman" w:hAnsi="Times New Roman"/>
          <w:sz w:val="24"/>
          <w:szCs w:val="24"/>
        </w:rPr>
        <w:t xml:space="preserve"> </w:t>
      </w:r>
    </w:p>
    <w:p w:rsidR="006A71EC" w:rsidRDefault="006A71EC" w:rsidP="006A71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Inwestycja zlokalizowana jest na terenie obszaru dorzecza Wisły – region wodny Dolnej Wisły, w zlewni jednolitej części wód powierzchniowych rzecznych – kod: </w:t>
      </w:r>
      <w:proofErr w:type="spellStart"/>
      <w:r>
        <w:rPr>
          <w:rFonts w:ascii="Times New Roman" w:hAnsi="Times New Roman"/>
          <w:sz w:val="24"/>
          <w:szCs w:val="24"/>
        </w:rPr>
        <w:t>PLRW200005499</w:t>
      </w:r>
      <w:proofErr w:type="spellEnd"/>
      <w:r>
        <w:rPr>
          <w:rFonts w:ascii="Times New Roman" w:hAnsi="Times New Roman"/>
          <w:sz w:val="24"/>
          <w:szCs w:val="24"/>
        </w:rPr>
        <w:t xml:space="preserve"> o nazwie </w:t>
      </w:r>
      <w:r w:rsidRPr="00902E94">
        <w:rPr>
          <w:rFonts w:ascii="Times New Roman" w:hAnsi="Times New Roman"/>
          <w:i/>
          <w:sz w:val="24"/>
          <w:szCs w:val="24"/>
        </w:rPr>
        <w:t>Elbląg od Młynówki do ujścia wraz z jez. Drużno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JCWP</w:t>
      </w:r>
      <w:proofErr w:type="spellEnd"/>
      <w:r>
        <w:rPr>
          <w:rFonts w:ascii="Times New Roman" w:hAnsi="Times New Roman"/>
          <w:sz w:val="24"/>
          <w:szCs w:val="24"/>
        </w:rPr>
        <w:t xml:space="preserve"> posiada status silnie zmienionej części wód, jest ona monitorowana. Stan tych wód oceniony został, jako zły, zaś ocena ryzyka nieosiągnięcia celów środowiskowych oznaczona jest, jako zagrożona. Dla analizowanej </w:t>
      </w:r>
      <w:proofErr w:type="spellStart"/>
      <w:r>
        <w:rPr>
          <w:rFonts w:ascii="Times New Roman" w:hAnsi="Times New Roman"/>
          <w:sz w:val="24"/>
          <w:szCs w:val="24"/>
        </w:rPr>
        <w:t>JCWP</w:t>
      </w:r>
      <w:proofErr w:type="spellEnd"/>
      <w:r>
        <w:rPr>
          <w:rFonts w:ascii="Times New Roman" w:hAnsi="Times New Roman"/>
          <w:sz w:val="24"/>
          <w:szCs w:val="24"/>
        </w:rPr>
        <w:t xml:space="preserve"> wprowadzono derogację czasowa, na podstawie, której osiągnięcia celów środowiskowych – dobry stan chemiczny, dobry potencjał ekologiczny oraz możliwość migracji organizmów wodnych na odcinku cieku istotnego – Elbląg od ujścia do jeziora Drużno – może nastąpić dopiero do 2027 r. Przedłużono termin osiągnięcia celu środowiskowego ze względu na brak możliwości technicznych. Celem środowiskowym </w:t>
      </w:r>
      <w:proofErr w:type="spellStart"/>
      <w:r>
        <w:rPr>
          <w:rFonts w:ascii="Times New Roman" w:hAnsi="Times New Roman"/>
          <w:sz w:val="24"/>
          <w:szCs w:val="24"/>
        </w:rPr>
        <w:t>JCWP</w:t>
      </w:r>
      <w:proofErr w:type="spellEnd"/>
      <w:r>
        <w:rPr>
          <w:rFonts w:ascii="Times New Roman" w:hAnsi="Times New Roman"/>
          <w:sz w:val="24"/>
          <w:szCs w:val="24"/>
        </w:rPr>
        <w:t xml:space="preserve"> jest ochrona oraz poprawa potencjału ekologicznego i stanu chemicznego, tak, aby osiągnąć, co najmniej dobry potencjał ekologiczny i dobry stan chemiczny tych wód. W </w:t>
      </w:r>
      <w:proofErr w:type="spellStart"/>
      <w:r>
        <w:rPr>
          <w:rFonts w:ascii="Times New Roman" w:hAnsi="Times New Roman"/>
          <w:sz w:val="24"/>
          <w:szCs w:val="24"/>
        </w:rPr>
        <w:t>JCWP</w:t>
      </w:r>
      <w:proofErr w:type="spellEnd"/>
      <w:r>
        <w:rPr>
          <w:rFonts w:ascii="Times New Roman" w:hAnsi="Times New Roman"/>
          <w:sz w:val="24"/>
          <w:szCs w:val="24"/>
        </w:rPr>
        <w:t xml:space="preserve"> znajduj a się obszary chronione przeznaczone do ochron siedlisk i gatunków, o których mowa w przepisach ustawy z dnia 16 kwietnia 2004 r. o ochronie przyrody (t.j.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2022 r., poz. 916 ze zm.), dla których utrzymanie i poprawa stanu wód jest ważnym czynnikiem w ich ochronie. Przedmiotowe przedsięwzięcie nie znajduje się jednak w takim obszarze. </w:t>
      </w:r>
    </w:p>
    <w:p w:rsidR="006A71EC" w:rsidRPr="006A71EC" w:rsidRDefault="006A71EC" w:rsidP="006A71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Planowane przedsięwzięcie znajduje się w obszarze jednolitej części wód podziemnych – kod: </w:t>
      </w:r>
      <w:proofErr w:type="spellStart"/>
      <w:r>
        <w:rPr>
          <w:rFonts w:ascii="Times New Roman" w:hAnsi="Times New Roman"/>
          <w:sz w:val="24"/>
          <w:szCs w:val="24"/>
        </w:rPr>
        <w:t>PLGW200019</w:t>
      </w:r>
      <w:proofErr w:type="spellEnd"/>
      <w:r>
        <w:rPr>
          <w:rFonts w:ascii="Times New Roman" w:hAnsi="Times New Roman"/>
          <w:sz w:val="24"/>
          <w:szCs w:val="24"/>
        </w:rPr>
        <w:t xml:space="preserve">, która charakteryzuje się dobrym stanem ilościowym oraz dobrym stanem chemicznym. Jest ona monitorowana, a ocena ryzyka nieosiągnięcia celów środowiskowych określona jest, jako niezagrożona. Celem środowiskowym </w:t>
      </w:r>
      <w:proofErr w:type="spellStart"/>
      <w:r>
        <w:rPr>
          <w:rFonts w:ascii="Times New Roman" w:hAnsi="Times New Roman"/>
          <w:sz w:val="24"/>
          <w:szCs w:val="24"/>
        </w:rPr>
        <w:t>JCWPd</w:t>
      </w:r>
      <w:proofErr w:type="spellEnd"/>
      <w:r>
        <w:rPr>
          <w:rFonts w:ascii="Times New Roman" w:hAnsi="Times New Roman"/>
          <w:sz w:val="24"/>
          <w:szCs w:val="24"/>
        </w:rPr>
        <w:t xml:space="preserve"> jest osiągnięcie i utrzymanie </w:t>
      </w:r>
      <w:r w:rsidRPr="006A71EC">
        <w:rPr>
          <w:rFonts w:ascii="Times New Roman" w:hAnsi="Times New Roman"/>
          <w:sz w:val="24"/>
          <w:szCs w:val="24"/>
        </w:rPr>
        <w:t xml:space="preserve">dobrego stanu ilościowego i dobrego stanu chemicznego tych wód. </w:t>
      </w:r>
    </w:p>
    <w:p w:rsidR="006A71EC" w:rsidRPr="006A71EC" w:rsidRDefault="006A71EC" w:rsidP="005042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71EC">
        <w:rPr>
          <w:rFonts w:ascii="Times New Roman" w:hAnsi="Times New Roman"/>
          <w:sz w:val="24"/>
          <w:szCs w:val="24"/>
        </w:rPr>
        <w:tab/>
        <w:t xml:space="preserve">W obszarze realizacji przedsięwzięcia ani w jego strefie oddziaływania nie występują obszary </w:t>
      </w:r>
      <w:proofErr w:type="spellStart"/>
      <w:r w:rsidRPr="006A71EC">
        <w:rPr>
          <w:rFonts w:ascii="Times New Roman" w:hAnsi="Times New Roman"/>
          <w:sz w:val="24"/>
          <w:szCs w:val="24"/>
        </w:rPr>
        <w:t>wodno</w:t>
      </w:r>
      <w:proofErr w:type="spellEnd"/>
      <w:r w:rsidRPr="006A71EC">
        <w:rPr>
          <w:rFonts w:ascii="Times New Roman" w:hAnsi="Times New Roman"/>
          <w:sz w:val="24"/>
          <w:szCs w:val="24"/>
        </w:rPr>
        <w:t xml:space="preserve"> – błotne, ujęcia rzek. Przedsięwzięcie zlokalizowane jest poza zasięgiem stref ochronnych ujęć wód, obszarów ochronnych zbiorników wód śródlądowych oraz obszarów przyległych do jezior. Teren planowanego przedsięwzięcia nie znajduje się w obszarze szczególnego zagrożenia powodzią. </w:t>
      </w:r>
    </w:p>
    <w:p w:rsidR="00DF15CB" w:rsidRPr="007B3255" w:rsidRDefault="009B7960" w:rsidP="00504222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7B3255">
        <w:rPr>
          <w:rFonts w:ascii="Times New Roman" w:hAnsi="Times New Roman"/>
          <w:color w:val="FF0000"/>
          <w:sz w:val="24"/>
          <w:szCs w:val="24"/>
        </w:rPr>
        <w:tab/>
      </w:r>
    </w:p>
    <w:p w:rsidR="0027337C" w:rsidRPr="006A71EC" w:rsidRDefault="0027337C" w:rsidP="0027337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A71EC">
        <w:rPr>
          <w:rFonts w:ascii="Times New Roman" w:hAnsi="Times New Roman"/>
          <w:b/>
          <w:sz w:val="28"/>
          <w:szCs w:val="28"/>
          <w:u w:val="single"/>
        </w:rPr>
        <w:t>Rodzaj i skala możliwego oddziaływania na elementy środowiska zarówno na etapie realizacji przedsięwzięcia jak i jego funkcjonowania</w:t>
      </w:r>
    </w:p>
    <w:p w:rsidR="00692C0B" w:rsidRPr="007B3255" w:rsidRDefault="00692C0B" w:rsidP="00504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4222" w:rsidRDefault="00504222" w:rsidP="00382A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AB7">
        <w:rPr>
          <w:rFonts w:ascii="Times New Roman" w:hAnsi="Times New Roman"/>
          <w:sz w:val="24"/>
          <w:szCs w:val="24"/>
        </w:rPr>
        <w:t xml:space="preserve">Wszystkie komponenty wykorzystywane podczas realizacji przedsięwzięcia, dostarczane będą na miejsce planowanej inwestycji, jako elementy częściowo przygotowane do montażu, co wpłynie na zminimalizowanie hałasu oraz ograniczenie ilości powstałych odpadów. </w:t>
      </w:r>
      <w:r w:rsidR="00382AB7">
        <w:rPr>
          <w:rFonts w:ascii="Times New Roman" w:hAnsi="Times New Roman"/>
          <w:sz w:val="24"/>
          <w:szCs w:val="24"/>
        </w:rPr>
        <w:t xml:space="preserve">Wytwarzane w trakcie budowy odpady komunalne i budowlane będą składowane w kontenerach w miejscach do tego przeznaczonych. Miejsce magazynowania odpadów budowlanych będzie wynikać z organizacji placu budowy </w:t>
      </w:r>
      <w:r w:rsidR="00382AB7" w:rsidRPr="00382AB7">
        <w:rPr>
          <w:rFonts w:ascii="Times New Roman" w:hAnsi="Times New Roman"/>
          <w:sz w:val="24"/>
          <w:szCs w:val="24"/>
        </w:rPr>
        <w:t xml:space="preserve">wykonawców. Odpady będą magazynowane </w:t>
      </w:r>
      <w:r w:rsidRPr="00382AB7">
        <w:rPr>
          <w:rFonts w:ascii="Times New Roman" w:hAnsi="Times New Roman"/>
          <w:sz w:val="24"/>
          <w:szCs w:val="24"/>
        </w:rPr>
        <w:t xml:space="preserve">zgodnie z obowiązującymi przepisami prawa. Na etapie eksploatacji, odpady będą powstawać w wyniku prac serwisowych i napraw instalacji. </w:t>
      </w:r>
      <w:r w:rsidR="00382AB7">
        <w:rPr>
          <w:rFonts w:ascii="Times New Roman" w:hAnsi="Times New Roman"/>
          <w:sz w:val="24"/>
          <w:szCs w:val="24"/>
        </w:rPr>
        <w:t xml:space="preserve">Wytwarzane odpady będą składowane w kontenerach w miejscach do tego przeznaczonych, a następnie przekazywane podmiotom prowadzącym odzysk lub jeżeli będzie to niemożliwe, będą przekazane do unieszkodliwienia. </w:t>
      </w:r>
    </w:p>
    <w:p w:rsidR="00382AB7" w:rsidRPr="00382AB7" w:rsidRDefault="00382AB7" w:rsidP="00382A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AB7">
        <w:rPr>
          <w:rFonts w:ascii="Times New Roman" w:hAnsi="Times New Roman"/>
          <w:sz w:val="24"/>
          <w:szCs w:val="24"/>
        </w:rPr>
        <w:t xml:space="preserve">W trakcie realizacji inwestycji woda na cele socjalne i porządkowe będzie dowożona w beczkowozie. W przypadku zapewnienia wody pitnej na teren budowy zostanie sprowadzona odpowiednia ilość wody butelkowej. Ścieki powstałe podczas budowy będą bezpośrednio odprowadzane do szczelnego zbiornika </w:t>
      </w:r>
      <w:proofErr w:type="spellStart"/>
      <w:r w:rsidRPr="00382AB7">
        <w:rPr>
          <w:rFonts w:ascii="Times New Roman" w:hAnsi="Times New Roman"/>
          <w:sz w:val="24"/>
          <w:szCs w:val="24"/>
        </w:rPr>
        <w:t>TOI</w:t>
      </w:r>
      <w:proofErr w:type="spellEnd"/>
      <w:r w:rsidRPr="0038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AB7">
        <w:rPr>
          <w:rFonts w:ascii="Times New Roman" w:hAnsi="Times New Roman"/>
          <w:sz w:val="24"/>
          <w:szCs w:val="24"/>
        </w:rPr>
        <w:t>TOI</w:t>
      </w:r>
      <w:proofErr w:type="spellEnd"/>
      <w:r w:rsidRPr="00382AB7">
        <w:rPr>
          <w:rFonts w:ascii="Times New Roman" w:hAnsi="Times New Roman"/>
          <w:sz w:val="24"/>
          <w:szCs w:val="24"/>
        </w:rPr>
        <w:t xml:space="preserve"> i następnie wywożone wozem asenizacyjnym do oczyszczalni ścieków. </w:t>
      </w:r>
    </w:p>
    <w:p w:rsidR="00504222" w:rsidRPr="00382AB7" w:rsidRDefault="00504222" w:rsidP="00504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AB7">
        <w:rPr>
          <w:rFonts w:ascii="Times New Roman" w:hAnsi="Times New Roman"/>
          <w:sz w:val="24"/>
          <w:szCs w:val="24"/>
        </w:rPr>
        <w:t>J</w:t>
      </w:r>
      <w:r w:rsidR="00382AB7">
        <w:rPr>
          <w:rFonts w:ascii="Times New Roman" w:hAnsi="Times New Roman"/>
          <w:sz w:val="24"/>
          <w:szCs w:val="24"/>
        </w:rPr>
        <w:t xml:space="preserve">ak wskazano w KIP, podczas eksploatacji instalacji fotowoltaicznej nie będą powstawać ścieki bytowe i technologiczne. Do czyszczenia paneli nie planuje się użycia detergentów, a jedynie czystej wody, które może być odprowadzana bezpośrednio o gruntu. </w:t>
      </w:r>
      <w:r w:rsidRPr="00382AB7">
        <w:rPr>
          <w:rFonts w:ascii="Times New Roman" w:hAnsi="Times New Roman"/>
          <w:sz w:val="24"/>
          <w:szCs w:val="24"/>
        </w:rPr>
        <w:t xml:space="preserve"> </w:t>
      </w:r>
      <w:r w:rsidR="00382AB7">
        <w:rPr>
          <w:rFonts w:ascii="Times New Roman" w:hAnsi="Times New Roman"/>
          <w:sz w:val="24"/>
          <w:szCs w:val="24"/>
        </w:rPr>
        <w:t xml:space="preserve">Woda czyszczenia paneli powinna być traktowana, jako opad atmosferyczny (umownie czysty). </w:t>
      </w:r>
    </w:p>
    <w:p w:rsidR="00504222" w:rsidRPr="00382AB7" w:rsidRDefault="00504222" w:rsidP="00504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AB7">
        <w:rPr>
          <w:rFonts w:ascii="Times New Roman" w:hAnsi="Times New Roman"/>
          <w:sz w:val="24"/>
          <w:szCs w:val="24"/>
        </w:rPr>
        <w:t>Inwestycja nie wpłynie na stan zasobów naturalnych, nie będzie wymagała użycia dużej ilości surowców, wody, materiałów, paliw i energii. Dzięki zastosowaniu nowoczesnych urządzeń, maszyn i pojazdów inwestycja nie będzie emitowała zanieczyszczeń</w:t>
      </w:r>
      <w:r w:rsidR="00EB778B" w:rsidRPr="00382AB7">
        <w:rPr>
          <w:rFonts w:ascii="Times New Roman" w:hAnsi="Times New Roman"/>
          <w:sz w:val="24"/>
          <w:szCs w:val="24"/>
        </w:rPr>
        <w:t xml:space="preserve"> do powietrza w ilościach istotnie, negatywnie oddziaływujących na otoczenie. </w:t>
      </w:r>
    </w:p>
    <w:p w:rsidR="00EB778B" w:rsidRPr="005D3FBC" w:rsidRDefault="00EB778B" w:rsidP="00504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 xml:space="preserve">Etap budowy będzie się wiązać z powstawaniem niezorganizowanej emisji gazów i pyłów. Na placu budowy będą występować następujące źródła emisji do powietrza z maszyn budowlanych i pojazdów ciężarowych: </w:t>
      </w:r>
    </w:p>
    <w:p w:rsidR="00EB778B" w:rsidRPr="005D3FBC" w:rsidRDefault="00EB778B" w:rsidP="00EB778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 xml:space="preserve">Operacje dowozu materiałów budowlanych i sprzętu z wykorzystaniem transportu samochodowego; </w:t>
      </w:r>
    </w:p>
    <w:p w:rsidR="00EB778B" w:rsidRDefault="00EB778B" w:rsidP="00EB778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lastRenderedPageBreak/>
        <w:t xml:space="preserve">Prace ziemne i budowlane wykonywane przez maszyny budowlane z silnikami spalinowymi. </w:t>
      </w:r>
    </w:p>
    <w:p w:rsidR="005D3FBC" w:rsidRPr="005D3FBC" w:rsidRDefault="005D3FBC" w:rsidP="005D3FB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778B" w:rsidRPr="005D3FBC" w:rsidRDefault="00EB778B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 xml:space="preserve">Należy zaznaczyć, że podstawowym oddziaływaniem w fazie budowy będzie emisja związana z pracą sprzętu budowlanego i ruchem pojazdów. </w:t>
      </w:r>
    </w:p>
    <w:p w:rsidR="00EB778B" w:rsidRPr="007B3255" w:rsidRDefault="00EB778B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>Prace realizacyjne krótkoterminowo i nieznacznie wpłyną na zwiększenie zanieczyszczenia powietrza atmosferycznego poprzez emisję pyłów i spalin. Ocenia się, że zakłócenia spowodowane pracami realizacyjnymi, jako krótkotrwałe, będą nieistotne dla zdrowia ludzkiego w rejonie oddziaływania przedsięwzięcia. Nie prz</w:t>
      </w:r>
      <w:r w:rsidR="005D3FBC" w:rsidRPr="005D3FBC">
        <w:rPr>
          <w:rFonts w:ascii="Times New Roman" w:hAnsi="Times New Roman"/>
          <w:sz w:val="24"/>
          <w:szCs w:val="24"/>
        </w:rPr>
        <w:t>ewiduje się, aby przedsięwzięcie</w:t>
      </w:r>
      <w:r w:rsidRPr="005D3FBC">
        <w:rPr>
          <w:rFonts w:ascii="Times New Roman" w:hAnsi="Times New Roman"/>
          <w:sz w:val="24"/>
          <w:szCs w:val="24"/>
        </w:rPr>
        <w:t xml:space="preserve"> doprowadziło do pogłębienia zmian klimatu nawet w niewielkiej skali. Dotyczy to również mitygacji (łagodzenie poprzez przedsięwzięcia zmian klimatu) jak i wpływu klimatu i jego zmian na planowaną inwestycję. Zamierzenie nie jest wrażliwe na czynniki atmosferyczne, a z uwagi na skalę i zakres przedsięwzięcia zmiany klimatu nie są zagadnieniem krytycznym dla realizacji przedsięwzięcia. </w:t>
      </w:r>
    </w:p>
    <w:p w:rsidR="00EB778B" w:rsidRPr="005D3FBC" w:rsidRDefault="00EB778B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 xml:space="preserve">Planowana inwestycja ze względu na swój charakter oraz zakres nie będzie wpływała w sposób istotny na pogłębienie zmian klimatu, nie będzie generować istotnego oddziaływania na elementy przyrodnicze oraz krajobrazowe w okresie eksploatacji. </w:t>
      </w:r>
    </w:p>
    <w:p w:rsidR="00AD1CEF" w:rsidRDefault="00AD1CEF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3FBC">
        <w:rPr>
          <w:rFonts w:ascii="Times New Roman" w:hAnsi="Times New Roman"/>
          <w:sz w:val="24"/>
          <w:szCs w:val="24"/>
        </w:rPr>
        <w:t xml:space="preserve">Eksploatacja planowanej inwestycji nie będzie powodowała znacznego hałasu oraz emisji zanieczyszczeń do powietrza atmosferycznego, nie wymaga stałej obsługi, zaplecza sanitarnego, instalacji wodno-kanalizacyjnej, a oddziaływanie pola elektromagnetycznego zamknie się w obrębie inwestycji. </w:t>
      </w:r>
    </w:p>
    <w:p w:rsidR="005D3FBC" w:rsidRDefault="005D3FBC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karcie informacyjnej przedsięwzięcia wskazano, że rozpoczęcie prowadzenia prac ziemnych nastąpi poza sezonem lęgowym ptaków oraz kluczowym okresem rozrodu gatunków dziko występujących zwierząt (tj. przed 1 marca i po 31 sierpnia) lub po sprawdzeniu terenu przez ornitologa maksymalnie na 2 dnia przed zajęciem terenu i wykluczeniu aktywnych lęgów ptaków oraz rozrodu zwierząt na terenie inwestycji. </w:t>
      </w:r>
    </w:p>
    <w:p w:rsidR="005D3FBC" w:rsidRDefault="005D3FBC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możliwość występowania ornitofauny i herpetofauny na terenie przedmiotowej inwestycji, organ nałożył warunek prowadzenia prac poza okresem lęgowym ptaków oraz okresem migracji płazów lub pod nadzorem </w:t>
      </w:r>
      <w:r w:rsidR="00EB4C61">
        <w:rPr>
          <w:rFonts w:ascii="Times New Roman" w:hAnsi="Times New Roman"/>
          <w:sz w:val="24"/>
          <w:szCs w:val="24"/>
        </w:rPr>
        <w:t xml:space="preserve">ornitologa lub herpetologa. </w:t>
      </w:r>
    </w:p>
    <w:p w:rsidR="00EB4C61" w:rsidRPr="00EB4C61" w:rsidRDefault="00EB4C61" w:rsidP="00EB7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 położony bezpośrednio pod panelami fotowoltaicznymi będzie powierzchnia biologicznie czynną, a ogrodzenie instalacji fotowoltaicznej wykonane zostanie z pozostawieniem wolnej przestrzeni od gruntu. Organ zobowiązał Inwestora, aby ogrodzenie to wykonać z pozostawieniem wolnej przestrzeni od gruntu na wysokość min. 20 cm. Dzięki takiemu rozwiązaniu możliwe będzie przemieszczanie się małych zwierząt (małe ssaki, płazy, gady) w obrębie inwestycji i terenów do niej przyległych. Inwestycja nie będzie związana z emisją spalin, ponadnormatywnego hałasu, światła, które mogłoby odstraszać zwierzęta. Ponadto, </w:t>
      </w:r>
      <w:r w:rsidRPr="00EB4C61">
        <w:rPr>
          <w:rFonts w:ascii="Times New Roman" w:hAnsi="Times New Roman"/>
          <w:sz w:val="24"/>
          <w:szCs w:val="24"/>
        </w:rPr>
        <w:t xml:space="preserve">na terenie inwestycyjnym nie występują cieki i inne liniowe struktury przyrodnicze, mogące pełnić lokalną funkcję migracyjną. Uwzględniając skalę i charakter przedsięwzięcia, nie spowoduje ono utraty i drożności ww. korytarza ekologicznego. </w:t>
      </w:r>
    </w:p>
    <w:p w:rsidR="00AB0CDE" w:rsidRPr="00EB4C61" w:rsidRDefault="0027337C" w:rsidP="00AD1CEF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4C61">
        <w:rPr>
          <w:rFonts w:ascii="Times New Roman" w:hAnsi="Times New Roman"/>
          <w:sz w:val="24"/>
          <w:szCs w:val="24"/>
        </w:rPr>
        <w:t xml:space="preserve">Po dokonaniu analizy powyższych uwarunkowań, w tym miejsca usytuowania </w:t>
      </w:r>
      <w:r w:rsidR="002D4E93" w:rsidRPr="00EB4C61">
        <w:rPr>
          <w:rFonts w:ascii="Times New Roman" w:hAnsi="Times New Roman"/>
          <w:sz w:val="24"/>
          <w:szCs w:val="24"/>
        </w:rPr>
        <w:t>przedsięwzięcia, a</w:t>
      </w:r>
      <w:r w:rsidRPr="00EB4C61">
        <w:rPr>
          <w:rFonts w:ascii="Times New Roman" w:hAnsi="Times New Roman"/>
          <w:sz w:val="24"/>
          <w:szCs w:val="24"/>
        </w:rPr>
        <w:t xml:space="preserve"> także jego możliwego oddziaływania na środowisko nie będzie konieczne przeprowadzenie oceny oddziaływania przedsięwzięcia na środowisko. Stwierdzając brak potrzeby przeprowadzenia oceny oddziaływania na środowisko dla planowanego </w:t>
      </w:r>
      <w:r w:rsidRPr="00EB4C61">
        <w:rPr>
          <w:rFonts w:ascii="Times New Roman" w:hAnsi="Times New Roman"/>
          <w:sz w:val="24"/>
          <w:szCs w:val="24"/>
        </w:rPr>
        <w:lastRenderedPageBreak/>
        <w:t>przedsięwzięcia organ uwzględnił skalę, przedsięwzięcia, wielkość zajmowanego terenu oraz ich wzajemnych proporcji, a także rodzaj i skalę możliwego oddziaływania inwestycji.</w:t>
      </w:r>
    </w:p>
    <w:p w:rsidR="0027337C" w:rsidRPr="00EB4C61" w:rsidRDefault="0027337C" w:rsidP="0027337C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4C61">
        <w:rPr>
          <w:rFonts w:ascii="Times New Roman" w:hAnsi="Times New Roman"/>
          <w:sz w:val="24"/>
          <w:szCs w:val="24"/>
        </w:rPr>
        <w:t xml:space="preserve"> </w:t>
      </w:r>
    </w:p>
    <w:p w:rsidR="003752BF" w:rsidRPr="00EB4C61" w:rsidRDefault="0027337C" w:rsidP="00FB5A4D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4C61">
        <w:rPr>
          <w:rFonts w:ascii="Times New Roman" w:hAnsi="Times New Roman"/>
          <w:sz w:val="24"/>
          <w:szCs w:val="24"/>
        </w:rPr>
        <w:t xml:space="preserve">Wobec powyższego orzeczono jak na wstępie. </w:t>
      </w:r>
    </w:p>
    <w:p w:rsidR="00FB5A4D" w:rsidRPr="00EB4C61" w:rsidRDefault="00FB5A4D" w:rsidP="00FB5A4D">
      <w:pPr>
        <w:pStyle w:val="Akapitzlist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7337C" w:rsidRPr="00EB4C61" w:rsidRDefault="0027337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337C" w:rsidRPr="00EB4C61" w:rsidRDefault="0027337C" w:rsidP="0027337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EB4C61">
        <w:rPr>
          <w:rFonts w:ascii="Times New Roman" w:hAnsi="Times New Roman"/>
          <w:b/>
          <w:sz w:val="24"/>
          <w:szCs w:val="24"/>
        </w:rPr>
        <w:t>POUCZENIE</w:t>
      </w:r>
    </w:p>
    <w:p w:rsidR="0027337C" w:rsidRPr="00EB4C61" w:rsidRDefault="0027337C" w:rsidP="0027337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27337C" w:rsidRPr="00EB4C61" w:rsidRDefault="0027337C" w:rsidP="00760FF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4C61">
        <w:rPr>
          <w:rFonts w:ascii="Times New Roman" w:hAnsi="Times New Roman" w:cs="Times New Roman"/>
          <w:sz w:val="22"/>
          <w:szCs w:val="22"/>
        </w:rPr>
        <w:t>Od niniejszej decyzji przysługuje stronie odwołanie do Samorządowego Kolegium Odwoławczego w Gdańsku. Odwołanie wnosi się za pośrednictwem Wójta Gminy Stary Targ w terminie 14 dni od otrzymania decyzji. Odwołanie nie podlega opłacie.</w:t>
      </w:r>
    </w:p>
    <w:p w:rsidR="003752BF" w:rsidRPr="00EB4C61" w:rsidRDefault="0027337C" w:rsidP="00902E94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B4C61">
        <w:rPr>
          <w:rFonts w:ascii="Times New Roman" w:hAnsi="Times New Roman" w:cs="Times New Roman"/>
          <w:sz w:val="22"/>
          <w:szCs w:val="22"/>
        </w:rPr>
        <w:t xml:space="preserve">W trakcie biegu terminu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Nie jest możliwe skuteczne cofnięcie oświadczenia o zrzeczeniu </w:t>
      </w:r>
      <w:r w:rsidR="00FB5A4D" w:rsidRPr="00EB4C61">
        <w:rPr>
          <w:rFonts w:ascii="Times New Roman" w:hAnsi="Times New Roman" w:cs="Times New Roman"/>
          <w:sz w:val="22"/>
          <w:szCs w:val="22"/>
        </w:rPr>
        <w:t>się prawa</w:t>
      </w:r>
      <w:r w:rsidRPr="00EB4C61">
        <w:rPr>
          <w:rFonts w:ascii="Times New Roman" w:hAnsi="Times New Roman" w:cs="Times New Roman"/>
          <w:sz w:val="22"/>
          <w:szCs w:val="22"/>
        </w:rPr>
        <w:t xml:space="preserve"> do wniesienia odwołania.</w:t>
      </w:r>
    </w:p>
    <w:p w:rsidR="003752BF" w:rsidRPr="00EB4C61" w:rsidRDefault="003752BF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CE6693" w:rsidRPr="00EB4C61" w:rsidRDefault="00CE6693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4C61">
        <w:rPr>
          <w:rFonts w:ascii="Times New Roman" w:hAnsi="Times New Roman"/>
          <w:b/>
          <w:sz w:val="24"/>
          <w:szCs w:val="24"/>
          <w:u w:val="single"/>
        </w:rPr>
        <w:t xml:space="preserve">Załączniki: </w:t>
      </w:r>
    </w:p>
    <w:p w:rsidR="00CE6693" w:rsidRPr="00EB4C61" w:rsidRDefault="00CE6693" w:rsidP="00CE669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B4C61">
        <w:rPr>
          <w:rFonts w:ascii="Times New Roman" w:hAnsi="Times New Roman"/>
          <w:sz w:val="24"/>
          <w:szCs w:val="24"/>
        </w:rPr>
        <w:t xml:space="preserve">Charakterystyka przedsięwzięcia </w:t>
      </w:r>
      <w:r w:rsidR="00474913" w:rsidRPr="00EB4C61">
        <w:rPr>
          <w:rFonts w:ascii="Times New Roman" w:hAnsi="Times New Roman"/>
          <w:sz w:val="24"/>
          <w:szCs w:val="24"/>
        </w:rPr>
        <w:t>– załącznik nr 1</w:t>
      </w:r>
    </w:p>
    <w:p w:rsidR="00323EB5" w:rsidRPr="007B3255" w:rsidRDefault="00323EB5" w:rsidP="00323EB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C2CB9" w:rsidRDefault="007C2CB9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Pr="007B19D5" w:rsidRDefault="007B19D5" w:rsidP="007B19D5">
      <w:pPr>
        <w:pStyle w:val="Akapitzlist"/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B19D5">
        <w:rPr>
          <w:rFonts w:ascii="Times New Roman" w:hAnsi="Times New Roman"/>
          <w:color w:val="000000" w:themeColor="text1"/>
          <w:sz w:val="18"/>
          <w:szCs w:val="18"/>
        </w:rPr>
        <w:t xml:space="preserve">WÓJT GMINY STARY TARG </w:t>
      </w:r>
    </w:p>
    <w:p w:rsidR="007B19D5" w:rsidRPr="007B19D5" w:rsidRDefault="007B19D5" w:rsidP="007B19D5">
      <w:pPr>
        <w:pStyle w:val="Akapitzlist"/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7B19D5" w:rsidRPr="007B19D5" w:rsidRDefault="007B19D5" w:rsidP="007B19D5">
      <w:pPr>
        <w:pStyle w:val="Akapitzlist"/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7B19D5">
        <w:rPr>
          <w:rFonts w:ascii="Times New Roman" w:hAnsi="Times New Roman"/>
          <w:color w:val="000000" w:themeColor="text1"/>
          <w:sz w:val="18"/>
          <w:szCs w:val="18"/>
        </w:rPr>
        <w:t>mgr</w:t>
      </w:r>
      <w:proofErr w:type="gramEnd"/>
      <w:r w:rsidRPr="007B19D5">
        <w:rPr>
          <w:rFonts w:ascii="Times New Roman" w:hAnsi="Times New Roman"/>
          <w:color w:val="000000" w:themeColor="text1"/>
          <w:sz w:val="18"/>
          <w:szCs w:val="18"/>
        </w:rPr>
        <w:t xml:space="preserve"> inż. Wiesław Kaźmierski </w:t>
      </w: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71EC" w:rsidRPr="007B3255" w:rsidRDefault="006A71EC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C2CB9" w:rsidRPr="007B3255" w:rsidRDefault="007C2CB9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C2CB9" w:rsidRPr="007B3255" w:rsidRDefault="007C2CB9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C2CB9" w:rsidRPr="007B3255" w:rsidRDefault="007C2CB9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C2CB9" w:rsidRPr="007B3255" w:rsidRDefault="007C2CB9" w:rsidP="0027337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C2CB9" w:rsidRPr="00EB4C61" w:rsidRDefault="007C2CB9" w:rsidP="007C2CB9">
      <w:pPr>
        <w:jc w:val="both"/>
        <w:textAlignment w:val="top"/>
        <w:rPr>
          <w:rFonts w:ascii="Times New Roman" w:eastAsia="Times New Roman" w:hAnsi="Times New Roman"/>
          <w:b/>
          <w:sz w:val="17"/>
          <w:szCs w:val="17"/>
          <w:u w:val="single"/>
          <w:lang w:eastAsia="pl-PL"/>
        </w:rPr>
      </w:pPr>
      <w:r w:rsidRPr="00EB4C61">
        <w:rPr>
          <w:rFonts w:ascii="Times New Roman" w:eastAsia="Times New Roman" w:hAnsi="Times New Roman"/>
          <w:b/>
          <w:sz w:val="17"/>
          <w:szCs w:val="17"/>
          <w:u w:val="single"/>
          <w:lang w:eastAsia="pl-PL"/>
        </w:rPr>
        <w:t>Otrzymują:</w:t>
      </w:r>
    </w:p>
    <w:p w:rsidR="007C2CB9" w:rsidRPr="00EB4C61" w:rsidRDefault="007C2CB9" w:rsidP="007C2CB9">
      <w:pPr>
        <w:pStyle w:val="Akapitzlist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17"/>
          <w:szCs w:val="17"/>
        </w:rPr>
      </w:pPr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 xml:space="preserve">Krzysztof </w:t>
      </w:r>
      <w:proofErr w:type="spellStart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>Karpus</w:t>
      </w:r>
      <w:proofErr w:type="spellEnd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proofErr w:type="spellStart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>P.H.U</w:t>
      </w:r>
      <w:proofErr w:type="spellEnd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 xml:space="preserve">. </w:t>
      </w:r>
      <w:proofErr w:type="spellStart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>Gabi</w:t>
      </w:r>
      <w:proofErr w:type="spellEnd"/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 xml:space="preserve"> ul. Spacerowa 1, 83-110 Tczew </w:t>
      </w:r>
    </w:p>
    <w:p w:rsidR="007C2CB9" w:rsidRPr="00EB4C61" w:rsidRDefault="007C2CB9" w:rsidP="007C2CB9">
      <w:pPr>
        <w:pStyle w:val="Akapitzlist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17"/>
          <w:szCs w:val="17"/>
        </w:rPr>
      </w:pPr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 xml:space="preserve">Pozostałe strony postępowania obwieszczeniem </w:t>
      </w:r>
    </w:p>
    <w:p w:rsidR="007C2CB9" w:rsidRPr="00EB4C61" w:rsidRDefault="007C2CB9" w:rsidP="007C2CB9">
      <w:pPr>
        <w:pStyle w:val="Akapitzlist"/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sz w:val="17"/>
          <w:szCs w:val="17"/>
          <w:lang w:eastAsia="pl-PL"/>
        </w:rPr>
      </w:pPr>
      <w:r w:rsidRPr="00EB4C61">
        <w:rPr>
          <w:rFonts w:ascii="Times New Roman" w:eastAsia="Times New Roman" w:hAnsi="Times New Roman"/>
          <w:sz w:val="17"/>
          <w:szCs w:val="17"/>
          <w:lang w:eastAsia="pl-PL"/>
        </w:rPr>
        <w:t>A/a</w:t>
      </w:r>
    </w:p>
    <w:p w:rsidR="0027337C" w:rsidRPr="00EB4C61" w:rsidRDefault="0027337C" w:rsidP="0027337C">
      <w:pPr>
        <w:pStyle w:val="Akapitzlist"/>
        <w:ind w:left="0"/>
        <w:jc w:val="both"/>
        <w:textAlignment w:val="top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27337C" w:rsidRPr="00EB4C61" w:rsidRDefault="0027337C" w:rsidP="0027337C">
      <w:pPr>
        <w:pStyle w:val="Akapitzlist"/>
        <w:ind w:left="0"/>
        <w:jc w:val="both"/>
        <w:textAlignment w:val="top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EB4C61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Do wiadomości:</w:t>
      </w:r>
    </w:p>
    <w:p w:rsidR="0027337C" w:rsidRPr="00EB4C61" w:rsidRDefault="0027337C" w:rsidP="006678A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B4C61">
        <w:rPr>
          <w:rFonts w:ascii="Times New Roman" w:hAnsi="Times New Roman"/>
          <w:sz w:val="18"/>
          <w:szCs w:val="18"/>
        </w:rPr>
        <w:t>Regionalny Dyrektor Ochrony Środowiska w Gdańsku</w:t>
      </w:r>
    </w:p>
    <w:p w:rsidR="0027337C" w:rsidRPr="00EB4C61" w:rsidRDefault="0027337C" w:rsidP="006678AA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B4C61">
        <w:rPr>
          <w:rFonts w:ascii="Times New Roman" w:hAnsi="Times New Roman"/>
          <w:sz w:val="18"/>
          <w:szCs w:val="18"/>
        </w:rPr>
        <w:t>ul</w:t>
      </w:r>
      <w:proofErr w:type="gramEnd"/>
      <w:r w:rsidRPr="00EB4C61">
        <w:rPr>
          <w:rFonts w:ascii="Times New Roman" w:hAnsi="Times New Roman"/>
          <w:sz w:val="18"/>
          <w:szCs w:val="18"/>
        </w:rPr>
        <w:t>. Chmielna 54/57, 80-748 Gdańsk</w:t>
      </w:r>
    </w:p>
    <w:p w:rsidR="0027337C" w:rsidRPr="00EB4C61" w:rsidRDefault="0027337C" w:rsidP="006678A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B4C61">
        <w:rPr>
          <w:rFonts w:ascii="Times New Roman" w:hAnsi="Times New Roman"/>
          <w:sz w:val="18"/>
          <w:szCs w:val="18"/>
        </w:rPr>
        <w:t>Państwowy Powiatowy Inspektor Sanitarny w Malborku</w:t>
      </w:r>
    </w:p>
    <w:p w:rsidR="0027337C" w:rsidRPr="00EB4C61" w:rsidRDefault="0027337C" w:rsidP="006678AA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proofErr w:type="gramStart"/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>ul</w:t>
      </w:r>
      <w:proofErr w:type="gramEnd"/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>. Słowackiego 64</w:t>
      </w:r>
      <w:r w:rsidRPr="00EB4C61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>82-200 Malbork</w:t>
      </w:r>
    </w:p>
    <w:p w:rsidR="0027337C" w:rsidRPr="00EB4C61" w:rsidRDefault="0027337C" w:rsidP="006678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Państwowe Gospodarstwo Wodne Wody Polskie </w:t>
      </w:r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br/>
      </w:r>
      <w:r w:rsidR="006678AA"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>Zarząd Zlewni w Elblągu</w:t>
      </w:r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 xml:space="preserve">ul. </w:t>
      </w:r>
      <w:r w:rsidR="006678AA" w:rsidRPr="00EB4C61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Junaków 3, 82-300 Elbląg </w:t>
      </w:r>
    </w:p>
    <w:p w:rsidR="00FB1728" w:rsidRPr="007B3255" w:rsidRDefault="00FB1728">
      <w:pPr>
        <w:rPr>
          <w:color w:val="FF0000"/>
        </w:rPr>
      </w:pPr>
    </w:p>
    <w:sectPr w:rsidR="00FB1728" w:rsidRPr="007B3255" w:rsidSect="00F940D5">
      <w:footerReference w:type="default" r:id="rId8"/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B9" w:rsidRDefault="00D757B9" w:rsidP="004238A6">
      <w:pPr>
        <w:spacing w:after="0" w:line="240" w:lineRule="auto"/>
      </w:pPr>
      <w:r>
        <w:separator/>
      </w:r>
    </w:p>
  </w:endnote>
  <w:endnote w:type="continuationSeparator" w:id="0">
    <w:p w:rsidR="00D757B9" w:rsidRDefault="00D757B9" w:rsidP="004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AE" w:rsidRPr="00E17D46" w:rsidRDefault="00521FAE">
    <w:pPr>
      <w:pStyle w:val="Stopka"/>
      <w:jc w:val="right"/>
      <w:rPr>
        <w:sz w:val="16"/>
        <w:szCs w:val="16"/>
      </w:rPr>
    </w:pPr>
    <w:r w:rsidRPr="00E17D46">
      <w:rPr>
        <w:sz w:val="16"/>
        <w:szCs w:val="16"/>
      </w:rPr>
      <w:t xml:space="preserve">Strona </w:t>
    </w:r>
    <w:r w:rsidRPr="00E17D46">
      <w:rPr>
        <w:b/>
        <w:bCs/>
        <w:sz w:val="16"/>
        <w:szCs w:val="16"/>
      </w:rPr>
      <w:fldChar w:fldCharType="begin"/>
    </w:r>
    <w:r w:rsidRPr="00E17D46">
      <w:rPr>
        <w:b/>
        <w:bCs/>
        <w:sz w:val="16"/>
        <w:szCs w:val="16"/>
      </w:rPr>
      <w:instrText>PAGE</w:instrText>
    </w:r>
    <w:r w:rsidRPr="00E17D46">
      <w:rPr>
        <w:b/>
        <w:bCs/>
        <w:sz w:val="16"/>
        <w:szCs w:val="16"/>
      </w:rPr>
      <w:fldChar w:fldCharType="separate"/>
    </w:r>
    <w:r w:rsidR="007B19D5">
      <w:rPr>
        <w:b/>
        <w:bCs/>
        <w:noProof/>
        <w:sz w:val="16"/>
        <w:szCs w:val="16"/>
      </w:rPr>
      <w:t>9</w:t>
    </w:r>
    <w:r w:rsidRPr="00E17D46">
      <w:rPr>
        <w:b/>
        <w:bCs/>
        <w:sz w:val="16"/>
        <w:szCs w:val="16"/>
      </w:rPr>
      <w:fldChar w:fldCharType="end"/>
    </w:r>
    <w:r w:rsidRPr="00E17D46">
      <w:rPr>
        <w:sz w:val="16"/>
        <w:szCs w:val="16"/>
      </w:rPr>
      <w:t xml:space="preserve"> z </w:t>
    </w:r>
    <w:r w:rsidRPr="00E17D46">
      <w:rPr>
        <w:b/>
        <w:bCs/>
        <w:sz w:val="16"/>
        <w:szCs w:val="16"/>
      </w:rPr>
      <w:fldChar w:fldCharType="begin"/>
    </w:r>
    <w:r w:rsidRPr="00E17D46">
      <w:rPr>
        <w:b/>
        <w:bCs/>
        <w:sz w:val="16"/>
        <w:szCs w:val="16"/>
      </w:rPr>
      <w:instrText>NUMPAGES</w:instrText>
    </w:r>
    <w:r w:rsidRPr="00E17D46">
      <w:rPr>
        <w:b/>
        <w:bCs/>
        <w:sz w:val="16"/>
        <w:szCs w:val="16"/>
      </w:rPr>
      <w:fldChar w:fldCharType="separate"/>
    </w:r>
    <w:r w:rsidR="007B19D5">
      <w:rPr>
        <w:b/>
        <w:bCs/>
        <w:noProof/>
        <w:sz w:val="16"/>
        <w:szCs w:val="16"/>
      </w:rPr>
      <w:t>10</w:t>
    </w:r>
    <w:r w:rsidRPr="00E17D46">
      <w:rPr>
        <w:b/>
        <w:bCs/>
        <w:sz w:val="16"/>
        <w:szCs w:val="16"/>
      </w:rPr>
      <w:fldChar w:fldCharType="end"/>
    </w:r>
  </w:p>
  <w:p w:rsidR="00521FAE" w:rsidRDefault="00521FAE" w:rsidP="00E279B3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B9" w:rsidRDefault="00D757B9" w:rsidP="004238A6">
      <w:pPr>
        <w:spacing w:after="0" w:line="240" w:lineRule="auto"/>
      </w:pPr>
      <w:r>
        <w:separator/>
      </w:r>
    </w:p>
  </w:footnote>
  <w:footnote w:type="continuationSeparator" w:id="0">
    <w:p w:rsidR="00D757B9" w:rsidRDefault="00D757B9" w:rsidP="0042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5F3B"/>
    <w:multiLevelType w:val="hybridMultilevel"/>
    <w:tmpl w:val="2946D4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97A"/>
    <w:multiLevelType w:val="hybridMultilevel"/>
    <w:tmpl w:val="6C2AF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466E3"/>
    <w:multiLevelType w:val="hybridMultilevel"/>
    <w:tmpl w:val="BD3C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C24"/>
    <w:multiLevelType w:val="hybridMultilevel"/>
    <w:tmpl w:val="E30E0E22"/>
    <w:lvl w:ilvl="0" w:tplc="C2FCE4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337A"/>
    <w:multiLevelType w:val="hybridMultilevel"/>
    <w:tmpl w:val="313AD5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D541F"/>
    <w:multiLevelType w:val="hybridMultilevel"/>
    <w:tmpl w:val="0666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15F6"/>
    <w:multiLevelType w:val="hybridMultilevel"/>
    <w:tmpl w:val="708E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C91"/>
    <w:multiLevelType w:val="hybridMultilevel"/>
    <w:tmpl w:val="A56C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714"/>
    <w:multiLevelType w:val="hybridMultilevel"/>
    <w:tmpl w:val="CE26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20FD"/>
    <w:multiLevelType w:val="hybridMultilevel"/>
    <w:tmpl w:val="8F8C85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1B080F"/>
    <w:multiLevelType w:val="hybridMultilevel"/>
    <w:tmpl w:val="093E1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67950"/>
    <w:multiLevelType w:val="hybridMultilevel"/>
    <w:tmpl w:val="AEC08A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0F0198"/>
    <w:multiLevelType w:val="hybridMultilevel"/>
    <w:tmpl w:val="ED98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622AA"/>
    <w:multiLevelType w:val="hybridMultilevel"/>
    <w:tmpl w:val="F36A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2CC1"/>
    <w:multiLevelType w:val="hybridMultilevel"/>
    <w:tmpl w:val="4BD829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833AA9"/>
    <w:multiLevelType w:val="hybridMultilevel"/>
    <w:tmpl w:val="C496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0ABF"/>
    <w:multiLevelType w:val="hybridMultilevel"/>
    <w:tmpl w:val="EC64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128"/>
    <w:multiLevelType w:val="hybridMultilevel"/>
    <w:tmpl w:val="1EB6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6338"/>
    <w:multiLevelType w:val="hybridMultilevel"/>
    <w:tmpl w:val="9202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03A42"/>
    <w:multiLevelType w:val="hybridMultilevel"/>
    <w:tmpl w:val="7242E0E4"/>
    <w:lvl w:ilvl="0" w:tplc="AF18A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02247"/>
    <w:multiLevelType w:val="hybridMultilevel"/>
    <w:tmpl w:val="6DB8A3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2"/>
    <w:rsid w:val="00010375"/>
    <w:rsid w:val="00011B25"/>
    <w:rsid w:val="0002293F"/>
    <w:rsid w:val="00052AF3"/>
    <w:rsid w:val="00052CFB"/>
    <w:rsid w:val="00062751"/>
    <w:rsid w:val="000C0E45"/>
    <w:rsid w:val="000E68E2"/>
    <w:rsid w:val="000E7D02"/>
    <w:rsid w:val="000F0C2E"/>
    <w:rsid w:val="000F4AB2"/>
    <w:rsid w:val="000F523B"/>
    <w:rsid w:val="00107A5E"/>
    <w:rsid w:val="001269AD"/>
    <w:rsid w:val="00137113"/>
    <w:rsid w:val="001477D5"/>
    <w:rsid w:val="001535CC"/>
    <w:rsid w:val="00164AAF"/>
    <w:rsid w:val="00167BC3"/>
    <w:rsid w:val="001A33C7"/>
    <w:rsid w:val="001B17D0"/>
    <w:rsid w:val="001B1BB9"/>
    <w:rsid w:val="001B5A1B"/>
    <w:rsid w:val="001C47CF"/>
    <w:rsid w:val="001D0D70"/>
    <w:rsid w:val="001D3266"/>
    <w:rsid w:val="0020028B"/>
    <w:rsid w:val="0020686D"/>
    <w:rsid w:val="00225E9D"/>
    <w:rsid w:val="00232F66"/>
    <w:rsid w:val="00246A75"/>
    <w:rsid w:val="00252A8B"/>
    <w:rsid w:val="002542CC"/>
    <w:rsid w:val="00265370"/>
    <w:rsid w:val="002676A8"/>
    <w:rsid w:val="0027337C"/>
    <w:rsid w:val="002A4025"/>
    <w:rsid w:val="002A58FD"/>
    <w:rsid w:val="002A7C5D"/>
    <w:rsid w:val="002B2F13"/>
    <w:rsid w:val="002C04F7"/>
    <w:rsid w:val="002C117C"/>
    <w:rsid w:val="002C34E8"/>
    <w:rsid w:val="002C57DF"/>
    <w:rsid w:val="002D0487"/>
    <w:rsid w:val="002D213A"/>
    <w:rsid w:val="002D4DB8"/>
    <w:rsid w:val="002D4E93"/>
    <w:rsid w:val="002F2C49"/>
    <w:rsid w:val="002F689F"/>
    <w:rsid w:val="00313356"/>
    <w:rsid w:val="00314D75"/>
    <w:rsid w:val="003153F4"/>
    <w:rsid w:val="00323EB5"/>
    <w:rsid w:val="00360F26"/>
    <w:rsid w:val="003752BF"/>
    <w:rsid w:val="0037575C"/>
    <w:rsid w:val="00381C26"/>
    <w:rsid w:val="00382AB7"/>
    <w:rsid w:val="00394395"/>
    <w:rsid w:val="00394A0E"/>
    <w:rsid w:val="003B0476"/>
    <w:rsid w:val="003B0903"/>
    <w:rsid w:val="003C31EE"/>
    <w:rsid w:val="003D7CBA"/>
    <w:rsid w:val="003E6D25"/>
    <w:rsid w:val="00400D8B"/>
    <w:rsid w:val="004155BC"/>
    <w:rsid w:val="004238A6"/>
    <w:rsid w:val="00440A41"/>
    <w:rsid w:val="00447B82"/>
    <w:rsid w:val="00454327"/>
    <w:rsid w:val="00457EEA"/>
    <w:rsid w:val="00460C95"/>
    <w:rsid w:val="00474913"/>
    <w:rsid w:val="004A463C"/>
    <w:rsid w:val="004A7C7D"/>
    <w:rsid w:val="004B2AF4"/>
    <w:rsid w:val="004C0598"/>
    <w:rsid w:val="004C2E36"/>
    <w:rsid w:val="004D7FFE"/>
    <w:rsid w:val="00504222"/>
    <w:rsid w:val="00510D0B"/>
    <w:rsid w:val="00517A6D"/>
    <w:rsid w:val="00521FAE"/>
    <w:rsid w:val="0052619E"/>
    <w:rsid w:val="00530025"/>
    <w:rsid w:val="005371A8"/>
    <w:rsid w:val="00547083"/>
    <w:rsid w:val="00554264"/>
    <w:rsid w:val="00556A21"/>
    <w:rsid w:val="00586E49"/>
    <w:rsid w:val="005A4055"/>
    <w:rsid w:val="005A6BBB"/>
    <w:rsid w:val="005B11B8"/>
    <w:rsid w:val="005B7264"/>
    <w:rsid w:val="005C5FD4"/>
    <w:rsid w:val="005C6431"/>
    <w:rsid w:val="005D105A"/>
    <w:rsid w:val="005D3FBC"/>
    <w:rsid w:val="005D56D4"/>
    <w:rsid w:val="005E5969"/>
    <w:rsid w:val="00610DF4"/>
    <w:rsid w:val="00611403"/>
    <w:rsid w:val="006158BF"/>
    <w:rsid w:val="00623D31"/>
    <w:rsid w:val="00630DCA"/>
    <w:rsid w:val="00631B99"/>
    <w:rsid w:val="0063253C"/>
    <w:rsid w:val="00637E52"/>
    <w:rsid w:val="006678AA"/>
    <w:rsid w:val="00667CDD"/>
    <w:rsid w:val="00670073"/>
    <w:rsid w:val="00673FAE"/>
    <w:rsid w:val="00675EF1"/>
    <w:rsid w:val="00681BBB"/>
    <w:rsid w:val="00692C0B"/>
    <w:rsid w:val="006A41ED"/>
    <w:rsid w:val="006A71EC"/>
    <w:rsid w:val="006A72DB"/>
    <w:rsid w:val="006B0FC7"/>
    <w:rsid w:val="006C1446"/>
    <w:rsid w:val="006F6083"/>
    <w:rsid w:val="0070167E"/>
    <w:rsid w:val="0072443D"/>
    <w:rsid w:val="00732E3B"/>
    <w:rsid w:val="007354AF"/>
    <w:rsid w:val="00735648"/>
    <w:rsid w:val="00746C0A"/>
    <w:rsid w:val="007513AD"/>
    <w:rsid w:val="00760FF7"/>
    <w:rsid w:val="00763CCD"/>
    <w:rsid w:val="007B19D5"/>
    <w:rsid w:val="007B3255"/>
    <w:rsid w:val="007B3EE7"/>
    <w:rsid w:val="007C2CB9"/>
    <w:rsid w:val="007D1F4C"/>
    <w:rsid w:val="007F18C4"/>
    <w:rsid w:val="008151D9"/>
    <w:rsid w:val="008152A6"/>
    <w:rsid w:val="008155FF"/>
    <w:rsid w:val="00825A44"/>
    <w:rsid w:val="00840F71"/>
    <w:rsid w:val="00841B8A"/>
    <w:rsid w:val="00842648"/>
    <w:rsid w:val="008615B2"/>
    <w:rsid w:val="00874F87"/>
    <w:rsid w:val="00880793"/>
    <w:rsid w:val="008D04F4"/>
    <w:rsid w:val="00901E30"/>
    <w:rsid w:val="00902E94"/>
    <w:rsid w:val="00903D49"/>
    <w:rsid w:val="00912DE2"/>
    <w:rsid w:val="009548D8"/>
    <w:rsid w:val="009670BD"/>
    <w:rsid w:val="00981487"/>
    <w:rsid w:val="00991F1A"/>
    <w:rsid w:val="00994010"/>
    <w:rsid w:val="009A2A87"/>
    <w:rsid w:val="009B7960"/>
    <w:rsid w:val="009D7256"/>
    <w:rsid w:val="00A168BF"/>
    <w:rsid w:val="00A27363"/>
    <w:rsid w:val="00A2796B"/>
    <w:rsid w:val="00A34063"/>
    <w:rsid w:val="00A47BE4"/>
    <w:rsid w:val="00A664A0"/>
    <w:rsid w:val="00A77650"/>
    <w:rsid w:val="00A847BE"/>
    <w:rsid w:val="00A87BC6"/>
    <w:rsid w:val="00AB0CDE"/>
    <w:rsid w:val="00AB153A"/>
    <w:rsid w:val="00AB5791"/>
    <w:rsid w:val="00AC38EF"/>
    <w:rsid w:val="00AD1CEF"/>
    <w:rsid w:val="00AD6D53"/>
    <w:rsid w:val="00B01BF7"/>
    <w:rsid w:val="00B213D1"/>
    <w:rsid w:val="00B46D9E"/>
    <w:rsid w:val="00B55205"/>
    <w:rsid w:val="00B8647B"/>
    <w:rsid w:val="00B93C8C"/>
    <w:rsid w:val="00BA27E4"/>
    <w:rsid w:val="00BA6F35"/>
    <w:rsid w:val="00BD56F8"/>
    <w:rsid w:val="00BF15F9"/>
    <w:rsid w:val="00BF41C3"/>
    <w:rsid w:val="00BF7B98"/>
    <w:rsid w:val="00C02E8B"/>
    <w:rsid w:val="00C13408"/>
    <w:rsid w:val="00C152F5"/>
    <w:rsid w:val="00C25B25"/>
    <w:rsid w:val="00C333AD"/>
    <w:rsid w:val="00C520AF"/>
    <w:rsid w:val="00C600EE"/>
    <w:rsid w:val="00C914C0"/>
    <w:rsid w:val="00CA646C"/>
    <w:rsid w:val="00CB51BD"/>
    <w:rsid w:val="00CD3D4F"/>
    <w:rsid w:val="00CE6693"/>
    <w:rsid w:val="00CF3190"/>
    <w:rsid w:val="00CF456D"/>
    <w:rsid w:val="00D17843"/>
    <w:rsid w:val="00D203E5"/>
    <w:rsid w:val="00D51B16"/>
    <w:rsid w:val="00D57551"/>
    <w:rsid w:val="00D60D66"/>
    <w:rsid w:val="00D61AA9"/>
    <w:rsid w:val="00D63733"/>
    <w:rsid w:val="00D661B3"/>
    <w:rsid w:val="00D74250"/>
    <w:rsid w:val="00D74705"/>
    <w:rsid w:val="00D757B9"/>
    <w:rsid w:val="00D839BA"/>
    <w:rsid w:val="00D94756"/>
    <w:rsid w:val="00DB0371"/>
    <w:rsid w:val="00DD2F39"/>
    <w:rsid w:val="00DF15CB"/>
    <w:rsid w:val="00E17D46"/>
    <w:rsid w:val="00E279B3"/>
    <w:rsid w:val="00E4478F"/>
    <w:rsid w:val="00E45B8C"/>
    <w:rsid w:val="00E50421"/>
    <w:rsid w:val="00E52EE9"/>
    <w:rsid w:val="00E55B35"/>
    <w:rsid w:val="00E56A07"/>
    <w:rsid w:val="00E66AD1"/>
    <w:rsid w:val="00E70804"/>
    <w:rsid w:val="00EA6C6D"/>
    <w:rsid w:val="00EB4C61"/>
    <w:rsid w:val="00EB778B"/>
    <w:rsid w:val="00EB7ABA"/>
    <w:rsid w:val="00ED2EDB"/>
    <w:rsid w:val="00EE1BC6"/>
    <w:rsid w:val="00EF4E21"/>
    <w:rsid w:val="00EF6BDD"/>
    <w:rsid w:val="00F03F36"/>
    <w:rsid w:val="00F14FAA"/>
    <w:rsid w:val="00F44A8F"/>
    <w:rsid w:val="00F45F6D"/>
    <w:rsid w:val="00F940D5"/>
    <w:rsid w:val="00FB1728"/>
    <w:rsid w:val="00FB5A4D"/>
    <w:rsid w:val="00FD7D9F"/>
    <w:rsid w:val="00FD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F1108-D548-4AF4-BB6C-D375548C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37C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37C"/>
    <w:pPr>
      <w:tabs>
        <w:tab w:val="center" w:pos="4536"/>
        <w:tab w:val="right" w:pos="9072"/>
      </w:tabs>
      <w:spacing w:after="0" w:line="276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7337C"/>
    <w:rPr>
      <w:rFonts w:ascii="Calibri" w:eastAsia="Calibri" w:hAnsi="Calibri" w:cs="Times New Roman"/>
    </w:rPr>
  </w:style>
  <w:style w:type="paragraph" w:customStyle="1" w:styleId="Standard">
    <w:name w:val="Standard"/>
    <w:rsid w:val="00273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C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C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C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9E04-89AB-4AC5-AF1E-4BD03B70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10</Pages>
  <Words>4264</Words>
  <Characters>25585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Jaśtak</dc:creator>
  <cp:keywords/>
  <dc:description/>
  <cp:lastModifiedBy>aorlich</cp:lastModifiedBy>
  <cp:revision>36</cp:revision>
  <cp:lastPrinted>2022-07-28T08:12:00Z</cp:lastPrinted>
  <dcterms:created xsi:type="dcterms:W3CDTF">2022-02-22T06:18:00Z</dcterms:created>
  <dcterms:modified xsi:type="dcterms:W3CDTF">2022-08-03T07:48:00Z</dcterms:modified>
</cp:coreProperties>
</file>